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AD1E" w14:textId="6FDEF460" w:rsidR="0008330A" w:rsidRPr="00F0131F" w:rsidRDefault="0008330A" w:rsidP="0008330A">
      <w:pPr>
        <w:jc w:val="center"/>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**CALL FOR CRIMINAL JUSTICE C3N SEED FUNDING**</w:t>
      </w:r>
    </w:p>
    <w:p w14:paraId="0860D281" w14:textId="77777777" w:rsidR="0008330A" w:rsidRPr="00F0131F" w:rsidRDefault="0008330A" w:rsidP="007227E3">
      <w:pPr>
        <w:textAlignment w:val="baseline"/>
        <w:rPr>
          <w:rFonts w:ascii="Times New Roman" w:eastAsia="Times New Roman" w:hAnsi="Times New Roman" w:cs="Times New Roman"/>
          <w:color w:val="000000"/>
          <w:bdr w:val="none" w:sz="0" w:space="0" w:color="auto" w:frame="1"/>
        </w:rPr>
      </w:pPr>
    </w:p>
    <w:p w14:paraId="61FD5718" w14:textId="7A4A1959" w:rsidR="006C4145" w:rsidRPr="00F0131F" w:rsidRDefault="006C4145" w:rsidP="007227E3">
      <w:pPr>
        <w:textAlignment w:val="baseline"/>
        <w:rPr>
          <w:rFonts w:ascii="Times New Roman" w:eastAsia="Times New Roman" w:hAnsi="Times New Roman" w:cs="Times New Roman"/>
          <w:color w:val="002060"/>
          <w:bdr w:val="none" w:sz="0" w:space="0" w:color="auto" w:frame="1"/>
        </w:rPr>
      </w:pPr>
      <w:r w:rsidRPr="00F0131F">
        <w:rPr>
          <w:rFonts w:ascii="Times New Roman" w:eastAsia="Times New Roman" w:hAnsi="Times New Roman" w:cs="Times New Roman"/>
          <w:color w:val="000000"/>
          <w:bdr w:val="none" w:sz="0" w:space="0" w:color="auto" w:frame="1"/>
        </w:rPr>
        <w:t xml:space="preserve">Penn State has established a </w:t>
      </w:r>
      <w:hyperlink r:id="rId7" w:history="1">
        <w:r w:rsidRPr="00F0131F">
          <w:rPr>
            <w:rStyle w:val="Hyperlink"/>
            <w:rFonts w:ascii="Times New Roman" w:eastAsia="Times New Roman" w:hAnsi="Times New Roman" w:cs="Times New Roman"/>
            <w:color w:val="002060"/>
            <w:bdr w:val="none" w:sz="0" w:space="0" w:color="auto" w:frame="1"/>
          </w:rPr>
          <w:t>Commonwealth Campus Center Nodes</w:t>
        </w:r>
        <w:r w:rsidR="003C07EF" w:rsidRPr="00F0131F">
          <w:rPr>
            <w:rStyle w:val="Hyperlink"/>
            <w:rFonts w:ascii="Times New Roman" w:eastAsia="Times New Roman" w:hAnsi="Times New Roman" w:cs="Times New Roman"/>
            <w:color w:val="002060"/>
            <w:bdr w:val="none" w:sz="0" w:space="0" w:color="auto" w:frame="1"/>
          </w:rPr>
          <w:t xml:space="preserve"> Program</w:t>
        </w:r>
        <w:r w:rsidRPr="00F0131F">
          <w:rPr>
            <w:rStyle w:val="Hyperlink"/>
            <w:rFonts w:ascii="Times New Roman" w:eastAsia="Times New Roman" w:hAnsi="Times New Roman" w:cs="Times New Roman"/>
            <w:color w:val="002060"/>
            <w:bdr w:val="none" w:sz="0" w:space="0" w:color="auto" w:frame="1"/>
          </w:rPr>
          <w:t xml:space="preserve"> (C3N)</w:t>
        </w:r>
      </w:hyperlink>
      <w:r w:rsidRPr="00F0131F">
        <w:rPr>
          <w:rFonts w:ascii="Times New Roman" w:eastAsia="Times New Roman" w:hAnsi="Times New Roman" w:cs="Times New Roman"/>
          <w:color w:val="002060"/>
          <w:bdr w:val="none" w:sz="0" w:space="0" w:color="auto" w:frame="1"/>
        </w:rPr>
        <w:t xml:space="preserve"> </w:t>
      </w:r>
      <w:r w:rsidR="003C07EF" w:rsidRPr="00F0131F">
        <w:rPr>
          <w:rFonts w:ascii="Times New Roman" w:eastAsia="Times New Roman" w:hAnsi="Times New Roman" w:cs="Times New Roman"/>
          <w:color w:val="000000"/>
          <w:bdr w:val="none" w:sz="0" w:space="0" w:color="auto" w:frame="1"/>
        </w:rPr>
        <w:t xml:space="preserve">to </w:t>
      </w:r>
      <w:r w:rsidRPr="00F0131F">
        <w:rPr>
          <w:rFonts w:ascii="Times New Roman" w:eastAsia="Times New Roman" w:hAnsi="Times New Roman" w:cs="Times New Roman"/>
          <w:color w:val="000000"/>
          <w:bdr w:val="none" w:sz="0" w:space="0" w:color="auto" w:frame="1"/>
        </w:rPr>
        <w:t xml:space="preserve">support research across the Campuses </w:t>
      </w:r>
      <w:r w:rsidR="003C07EF" w:rsidRPr="00F0131F">
        <w:rPr>
          <w:rFonts w:ascii="Times New Roman" w:eastAsia="Times New Roman" w:hAnsi="Times New Roman" w:cs="Times New Roman"/>
          <w:color w:val="000000"/>
          <w:bdr w:val="none" w:sz="0" w:space="0" w:color="auto" w:frame="1"/>
        </w:rPr>
        <w:t xml:space="preserve">by </w:t>
      </w:r>
      <w:r w:rsidRPr="00F0131F">
        <w:rPr>
          <w:rFonts w:ascii="Times New Roman" w:eastAsia="Times New Roman" w:hAnsi="Times New Roman" w:cs="Times New Roman"/>
          <w:color w:val="000000"/>
          <w:bdr w:val="none" w:sz="0" w:space="0" w:color="auto" w:frame="1"/>
        </w:rPr>
        <w:t>linking faculty to established centers.</w:t>
      </w:r>
    </w:p>
    <w:p w14:paraId="19461B02" w14:textId="3186E77B" w:rsidR="006C4145" w:rsidRPr="00F0131F" w:rsidRDefault="006C4145" w:rsidP="007227E3">
      <w:pPr>
        <w:textAlignment w:val="baseline"/>
        <w:rPr>
          <w:rFonts w:ascii="Times New Roman" w:eastAsia="Times New Roman" w:hAnsi="Times New Roman" w:cs="Times New Roman"/>
          <w:color w:val="000000"/>
          <w:bdr w:val="none" w:sz="0" w:space="0" w:color="auto" w:frame="1"/>
        </w:rPr>
      </w:pPr>
    </w:p>
    <w:p w14:paraId="1F6B25AA" w14:textId="54552AE1" w:rsidR="006C4145" w:rsidRPr="00F0131F" w:rsidRDefault="006C4145" w:rsidP="007227E3">
      <w:pPr>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The </w:t>
      </w:r>
      <w:hyperlink r:id="rId8" w:history="1">
        <w:r w:rsidRPr="00F0131F">
          <w:rPr>
            <w:rStyle w:val="Hyperlink"/>
            <w:rFonts w:ascii="Times New Roman" w:eastAsia="Times New Roman" w:hAnsi="Times New Roman" w:cs="Times New Roman"/>
            <w:bdr w:val="none" w:sz="0" w:space="0" w:color="auto" w:frame="1"/>
          </w:rPr>
          <w:t>Criminal Justice Research Center</w:t>
        </w:r>
      </w:hyperlink>
      <w:r w:rsidR="0008330A" w:rsidRPr="00F0131F">
        <w:rPr>
          <w:rFonts w:ascii="Times New Roman" w:eastAsia="Times New Roman" w:hAnsi="Times New Roman" w:cs="Times New Roman"/>
          <w:color w:val="000000"/>
          <w:bdr w:val="none" w:sz="0" w:space="0" w:color="auto" w:frame="1"/>
        </w:rPr>
        <w:t xml:space="preserve"> </w:t>
      </w:r>
      <w:r w:rsidRPr="00F0131F">
        <w:rPr>
          <w:rFonts w:ascii="Times New Roman" w:eastAsia="Times New Roman" w:hAnsi="Times New Roman" w:cs="Times New Roman"/>
          <w:color w:val="000000"/>
          <w:bdr w:val="none" w:sz="0" w:space="0" w:color="auto" w:frame="1"/>
        </w:rPr>
        <w:t xml:space="preserve">and Commonwealth Campus faculty who work in the criminal justice </w:t>
      </w:r>
      <w:r w:rsidR="00FC207E" w:rsidRPr="00F0131F">
        <w:rPr>
          <w:rFonts w:ascii="Times New Roman" w:eastAsia="Times New Roman" w:hAnsi="Times New Roman" w:cs="Times New Roman"/>
          <w:color w:val="000000"/>
          <w:bdr w:val="none" w:sz="0" w:space="0" w:color="auto" w:frame="1"/>
        </w:rPr>
        <w:t>and criminology</w:t>
      </w:r>
      <w:r w:rsidRPr="00F0131F">
        <w:rPr>
          <w:rFonts w:ascii="Times New Roman" w:eastAsia="Times New Roman" w:hAnsi="Times New Roman" w:cs="Times New Roman"/>
          <w:color w:val="000000"/>
          <w:bdr w:val="none" w:sz="0" w:space="0" w:color="auto" w:frame="1"/>
        </w:rPr>
        <w:t xml:space="preserve"> </w:t>
      </w:r>
      <w:r w:rsidR="00FC207E" w:rsidRPr="00F0131F">
        <w:rPr>
          <w:rFonts w:ascii="Times New Roman" w:eastAsia="Times New Roman" w:hAnsi="Times New Roman" w:cs="Times New Roman"/>
          <w:color w:val="000000"/>
          <w:bdr w:val="none" w:sz="0" w:space="0" w:color="auto" w:frame="1"/>
        </w:rPr>
        <w:t>or related fields</w:t>
      </w:r>
      <w:r w:rsidRPr="00F0131F">
        <w:rPr>
          <w:rFonts w:ascii="Times New Roman" w:eastAsia="Times New Roman" w:hAnsi="Times New Roman" w:cs="Times New Roman"/>
          <w:color w:val="000000"/>
          <w:bdr w:val="none" w:sz="0" w:space="0" w:color="auto" w:frame="1"/>
        </w:rPr>
        <w:t xml:space="preserve"> have been successfully working to support faculty research through this C3N initiative.  </w:t>
      </w:r>
    </w:p>
    <w:p w14:paraId="4520221E" w14:textId="09356732" w:rsidR="006C4145" w:rsidRPr="00F0131F" w:rsidRDefault="006C4145" w:rsidP="007227E3">
      <w:pPr>
        <w:textAlignment w:val="baseline"/>
        <w:rPr>
          <w:rFonts w:ascii="Times New Roman" w:eastAsia="Times New Roman" w:hAnsi="Times New Roman" w:cs="Times New Roman"/>
          <w:color w:val="000000"/>
          <w:bdr w:val="none" w:sz="0" w:space="0" w:color="auto" w:frame="1"/>
        </w:rPr>
      </w:pPr>
    </w:p>
    <w:p w14:paraId="60C49572" w14:textId="76905727" w:rsidR="006C4145" w:rsidRPr="00F0131F" w:rsidRDefault="006C4145" w:rsidP="007227E3">
      <w:pPr>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We welcome your applications for research seed funding</w:t>
      </w:r>
      <w:r w:rsidR="003C07EF" w:rsidRPr="00F0131F">
        <w:rPr>
          <w:rFonts w:ascii="Times New Roman" w:eastAsia="Times New Roman" w:hAnsi="Times New Roman" w:cs="Times New Roman"/>
          <w:color w:val="000000"/>
          <w:bdr w:val="none" w:sz="0" w:space="0" w:color="auto" w:frame="1"/>
        </w:rPr>
        <w:t xml:space="preserve"> for projects of around </w:t>
      </w:r>
      <w:r w:rsidRPr="00F0131F">
        <w:rPr>
          <w:rFonts w:ascii="Times New Roman" w:eastAsia="Times New Roman" w:hAnsi="Times New Roman" w:cs="Times New Roman"/>
          <w:color w:val="000000"/>
          <w:bdr w:val="none" w:sz="0" w:space="0" w:color="auto" w:frame="1"/>
        </w:rPr>
        <w:t>$5</w:t>
      </w:r>
      <w:r w:rsidR="00A96136" w:rsidRPr="00F0131F">
        <w:rPr>
          <w:rFonts w:ascii="Times New Roman" w:eastAsia="Times New Roman" w:hAnsi="Times New Roman" w:cs="Times New Roman"/>
          <w:color w:val="000000"/>
          <w:bdr w:val="none" w:sz="0" w:space="0" w:color="auto" w:frame="1"/>
        </w:rPr>
        <w:t>,</w:t>
      </w:r>
      <w:r w:rsidRPr="00F0131F">
        <w:rPr>
          <w:rFonts w:ascii="Times New Roman" w:eastAsia="Times New Roman" w:hAnsi="Times New Roman" w:cs="Times New Roman"/>
          <w:color w:val="000000"/>
          <w:bdr w:val="none" w:sz="0" w:space="0" w:color="auto" w:frame="1"/>
        </w:rPr>
        <w:t xml:space="preserve">000. We expect approximately $17,000 will be available for this </w:t>
      </w:r>
      <w:r w:rsidR="00A96136" w:rsidRPr="00F0131F">
        <w:rPr>
          <w:rFonts w:ascii="Times New Roman" w:eastAsia="Times New Roman" w:hAnsi="Times New Roman" w:cs="Times New Roman"/>
          <w:b/>
          <w:bCs/>
          <w:color w:val="000000"/>
          <w:bdr w:val="none" w:sz="0" w:space="0" w:color="auto" w:frame="1"/>
        </w:rPr>
        <w:t>FY</w:t>
      </w:r>
      <w:r w:rsidRPr="00F0131F">
        <w:rPr>
          <w:rFonts w:ascii="Times New Roman" w:eastAsia="Times New Roman" w:hAnsi="Times New Roman" w:cs="Times New Roman"/>
          <w:b/>
          <w:bCs/>
          <w:color w:val="000000"/>
          <w:bdr w:val="none" w:sz="0" w:space="0" w:color="auto" w:frame="1"/>
        </w:rPr>
        <w:t xml:space="preserve"> 202</w:t>
      </w:r>
      <w:r w:rsidR="00F874B2" w:rsidRPr="00F0131F">
        <w:rPr>
          <w:rFonts w:ascii="Times New Roman" w:eastAsia="Times New Roman" w:hAnsi="Times New Roman" w:cs="Times New Roman"/>
          <w:b/>
          <w:bCs/>
          <w:color w:val="000000"/>
          <w:bdr w:val="none" w:sz="0" w:space="0" w:color="auto" w:frame="1"/>
        </w:rPr>
        <w:t>3</w:t>
      </w:r>
      <w:r w:rsidRPr="00F0131F">
        <w:rPr>
          <w:rFonts w:ascii="Times New Roman" w:eastAsia="Times New Roman" w:hAnsi="Times New Roman" w:cs="Times New Roman"/>
          <w:b/>
          <w:bCs/>
          <w:color w:val="000000"/>
          <w:bdr w:val="none" w:sz="0" w:space="0" w:color="auto" w:frame="1"/>
        </w:rPr>
        <w:t>-202</w:t>
      </w:r>
      <w:r w:rsidR="00F874B2" w:rsidRPr="00F0131F">
        <w:rPr>
          <w:rFonts w:ascii="Times New Roman" w:eastAsia="Times New Roman" w:hAnsi="Times New Roman" w:cs="Times New Roman"/>
          <w:b/>
          <w:bCs/>
          <w:color w:val="000000"/>
          <w:bdr w:val="none" w:sz="0" w:space="0" w:color="auto" w:frame="1"/>
        </w:rPr>
        <w:t>4</w:t>
      </w:r>
      <w:r w:rsidRPr="00F0131F">
        <w:rPr>
          <w:rFonts w:ascii="Times New Roman" w:eastAsia="Times New Roman" w:hAnsi="Times New Roman" w:cs="Times New Roman"/>
          <w:b/>
          <w:bCs/>
          <w:color w:val="000000"/>
          <w:bdr w:val="none" w:sz="0" w:space="0" w:color="auto" w:frame="1"/>
        </w:rPr>
        <w:t xml:space="preserve"> </w:t>
      </w:r>
      <w:r w:rsidRPr="00F0131F">
        <w:rPr>
          <w:rFonts w:ascii="Times New Roman" w:eastAsia="Times New Roman" w:hAnsi="Times New Roman" w:cs="Times New Roman"/>
          <w:color w:val="000000"/>
          <w:bdr w:val="none" w:sz="0" w:space="0" w:color="auto" w:frame="1"/>
        </w:rPr>
        <w:t xml:space="preserve">round of funding. </w:t>
      </w:r>
    </w:p>
    <w:p w14:paraId="08182F1E" w14:textId="77777777" w:rsidR="006C4145" w:rsidRPr="00F0131F" w:rsidRDefault="006C4145" w:rsidP="007227E3">
      <w:pPr>
        <w:textAlignment w:val="baseline"/>
        <w:rPr>
          <w:rFonts w:ascii="Times New Roman" w:eastAsia="Times New Roman" w:hAnsi="Times New Roman" w:cs="Times New Roman"/>
          <w:color w:val="000000"/>
          <w:bdr w:val="none" w:sz="0" w:space="0" w:color="auto" w:frame="1"/>
        </w:rPr>
      </w:pPr>
    </w:p>
    <w:p w14:paraId="2ED33B85" w14:textId="1E16DD6A" w:rsidR="007227E3" w:rsidRPr="00F0131F" w:rsidRDefault="006C4145" w:rsidP="007227E3">
      <w:pPr>
        <w:textAlignment w:val="baseline"/>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Applications should include:</w:t>
      </w:r>
    </w:p>
    <w:p w14:paraId="1A9DAF61" w14:textId="77777777" w:rsidR="006C4145" w:rsidRPr="00F0131F" w:rsidRDefault="006C4145" w:rsidP="006C4145">
      <w:pPr>
        <w:spacing w:line="235" w:lineRule="atLeast"/>
        <w:ind w:left="720"/>
        <w:textAlignment w:val="baseline"/>
        <w:rPr>
          <w:rFonts w:ascii="Times New Roman" w:eastAsia="Times New Roman" w:hAnsi="Times New Roman" w:cs="Times New Roman"/>
          <w:color w:val="000000"/>
          <w:bdr w:val="none" w:sz="0" w:space="0" w:color="auto" w:frame="1"/>
        </w:rPr>
      </w:pPr>
    </w:p>
    <w:p w14:paraId="63438B21" w14:textId="42F85647" w:rsidR="006C4145" w:rsidRPr="00F0131F" w:rsidRDefault="006C4145"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Project</w:t>
      </w:r>
      <w:r w:rsidR="00A96136" w:rsidRPr="00F0131F">
        <w:rPr>
          <w:rFonts w:ascii="Times New Roman" w:eastAsia="Times New Roman" w:hAnsi="Times New Roman" w:cs="Times New Roman"/>
          <w:color w:val="000000"/>
          <w:bdr w:val="none" w:sz="0" w:space="0" w:color="auto" w:frame="1"/>
        </w:rPr>
        <w:t xml:space="preserve"> investigators </w:t>
      </w:r>
    </w:p>
    <w:p w14:paraId="789F2C10" w14:textId="2E5DE5BF" w:rsidR="007227E3" w:rsidRPr="00F0131F" w:rsidRDefault="007227E3"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Title of the project</w:t>
      </w:r>
    </w:p>
    <w:p w14:paraId="0D6A5E59" w14:textId="77777777" w:rsidR="007227E3" w:rsidRPr="00F0131F" w:rsidRDefault="007227E3"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1-2 sentence statement of the problem to be addressed</w:t>
      </w:r>
    </w:p>
    <w:p w14:paraId="44B22B9D" w14:textId="77777777" w:rsidR="007227E3" w:rsidRPr="00F0131F" w:rsidRDefault="007227E3"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Brief summary of the work to be conducted, including data and analytic strategy</w:t>
      </w:r>
    </w:p>
    <w:p w14:paraId="023FF11E" w14:textId="77777777" w:rsidR="007227E3" w:rsidRPr="00F0131F" w:rsidRDefault="007227E3"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Statement of need for C3N funds (include budget estimate and project timeline)</w:t>
      </w:r>
    </w:p>
    <w:p w14:paraId="6744A321" w14:textId="365651E9" w:rsidR="00662D08" w:rsidRPr="00F0131F" w:rsidRDefault="00662D08"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A well-articulated plan of activities that promises progress toward external funding AND academic publications</w:t>
      </w:r>
    </w:p>
    <w:p w14:paraId="45ED574A" w14:textId="77777777" w:rsidR="007227E3" w:rsidRPr="00F0131F" w:rsidRDefault="007227E3" w:rsidP="007227E3">
      <w:pPr>
        <w:numPr>
          <w:ilvl w:val="0"/>
          <w:numId w:val="1"/>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Identify how the project would increase the sustainability of the C3N; </w:t>
      </w:r>
      <w:r w:rsidRPr="00F0131F">
        <w:rPr>
          <w:rFonts w:ascii="Times New Roman" w:eastAsia="Times New Roman" w:hAnsi="Times New Roman" w:cs="Times New Roman"/>
          <w:color w:val="000000"/>
          <w:u w:val="single"/>
          <w:bdr w:val="none" w:sz="0" w:space="0" w:color="auto" w:frame="1"/>
        </w:rPr>
        <w:t>for example</w:t>
      </w:r>
      <w:r w:rsidRPr="00F0131F">
        <w:rPr>
          <w:rFonts w:ascii="Times New Roman" w:eastAsia="Times New Roman" w:hAnsi="Times New Roman" w:cs="Times New Roman"/>
          <w:color w:val="000000"/>
          <w:bdr w:val="none" w:sz="0" w:space="0" w:color="auto" w:frame="1"/>
        </w:rPr>
        <w:t>, describe how:</w:t>
      </w:r>
    </w:p>
    <w:p w14:paraId="3D3A9A09" w14:textId="77777777" w:rsidR="007227E3" w:rsidRPr="00F0131F" w:rsidRDefault="007227E3" w:rsidP="007227E3">
      <w:pPr>
        <w:numPr>
          <w:ilvl w:val="1"/>
          <w:numId w:val="2"/>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The project might lead to pursuit of external funding </w:t>
      </w:r>
    </w:p>
    <w:p w14:paraId="0C34112E" w14:textId="77777777" w:rsidR="007227E3" w:rsidRPr="00F0131F" w:rsidRDefault="007227E3" w:rsidP="007227E3">
      <w:pPr>
        <w:numPr>
          <w:ilvl w:val="1"/>
          <w:numId w:val="2"/>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Cross-campus collaborations could contribute to high impact journal publications</w:t>
      </w:r>
    </w:p>
    <w:p w14:paraId="4483D73F" w14:textId="267F5DB2" w:rsidR="007227E3" w:rsidRPr="00F0131F" w:rsidRDefault="007227E3" w:rsidP="007227E3">
      <w:pPr>
        <w:numPr>
          <w:ilvl w:val="1"/>
          <w:numId w:val="2"/>
        </w:num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The project could develop or extend community/practitioner-researcher partnerships</w:t>
      </w:r>
    </w:p>
    <w:p w14:paraId="7F3A36A0" w14:textId="77777777" w:rsidR="00A96136" w:rsidRPr="00F0131F" w:rsidRDefault="00A96136" w:rsidP="00A96136">
      <w:pPr>
        <w:spacing w:line="235" w:lineRule="atLeast"/>
        <w:ind w:left="1440"/>
        <w:textAlignment w:val="baseline"/>
        <w:rPr>
          <w:rFonts w:ascii="Times New Roman" w:eastAsia="Times New Roman" w:hAnsi="Times New Roman" w:cs="Times New Roman"/>
          <w:color w:val="000000"/>
          <w:bdr w:val="none" w:sz="0" w:space="0" w:color="auto" w:frame="1"/>
        </w:rPr>
      </w:pPr>
    </w:p>
    <w:p w14:paraId="1A3CE29C" w14:textId="65B6521C" w:rsidR="00A96136" w:rsidRPr="00F0131F" w:rsidRDefault="0080467F" w:rsidP="007227E3">
      <w:p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The b</w:t>
      </w:r>
      <w:r w:rsidR="00A96136" w:rsidRPr="00F0131F">
        <w:rPr>
          <w:rFonts w:ascii="Times New Roman" w:eastAsia="Times New Roman" w:hAnsi="Times New Roman" w:cs="Times New Roman"/>
          <w:color w:val="000000"/>
          <w:bdr w:val="none" w:sz="0" w:space="0" w:color="auto" w:frame="1"/>
        </w:rPr>
        <w:t xml:space="preserve">udget can include items such as travel, </w:t>
      </w:r>
      <w:r w:rsidRPr="00F0131F">
        <w:rPr>
          <w:rFonts w:ascii="Times New Roman" w:eastAsia="Times New Roman" w:hAnsi="Times New Roman" w:cs="Times New Roman"/>
          <w:color w:val="000000"/>
          <w:bdr w:val="none" w:sz="0" w:space="0" w:color="auto" w:frame="1"/>
        </w:rPr>
        <w:t xml:space="preserve">respondent </w:t>
      </w:r>
      <w:r w:rsidR="00A96136" w:rsidRPr="00F0131F">
        <w:rPr>
          <w:rFonts w:ascii="Times New Roman" w:eastAsia="Times New Roman" w:hAnsi="Times New Roman" w:cs="Times New Roman"/>
          <w:color w:val="000000"/>
          <w:bdr w:val="none" w:sz="0" w:space="0" w:color="auto" w:frame="1"/>
        </w:rPr>
        <w:t>incentives, data collection,</w:t>
      </w:r>
      <w:r w:rsidR="007227E3" w:rsidRPr="00F0131F">
        <w:rPr>
          <w:rFonts w:ascii="Times New Roman" w:eastAsia="Times New Roman" w:hAnsi="Times New Roman" w:cs="Times New Roman"/>
          <w:color w:val="000000"/>
          <w:bdr w:val="none" w:sz="0" w:space="0" w:color="auto" w:frame="1"/>
        </w:rPr>
        <w:t> </w:t>
      </w:r>
      <w:r w:rsidR="00A96136" w:rsidRPr="00F0131F">
        <w:rPr>
          <w:rFonts w:ascii="Times New Roman" w:eastAsia="Times New Roman" w:hAnsi="Times New Roman" w:cs="Times New Roman"/>
          <w:color w:val="000000"/>
          <w:bdr w:val="none" w:sz="0" w:space="0" w:color="auto" w:frame="1"/>
        </w:rPr>
        <w:t xml:space="preserve">wage payroll (staff or student), and other direct research expenses. </w:t>
      </w:r>
      <w:r w:rsidRPr="00F0131F">
        <w:rPr>
          <w:rFonts w:ascii="Times New Roman" w:eastAsia="Times New Roman" w:hAnsi="Times New Roman" w:cs="Times New Roman"/>
          <w:color w:val="000000"/>
          <w:bdr w:val="none" w:sz="0" w:space="0" w:color="auto" w:frame="1"/>
        </w:rPr>
        <w:t>The b</w:t>
      </w:r>
      <w:r w:rsidR="00A96136" w:rsidRPr="00F0131F">
        <w:rPr>
          <w:rFonts w:ascii="Times New Roman" w:eastAsia="Times New Roman" w:hAnsi="Times New Roman" w:cs="Times New Roman"/>
          <w:color w:val="000000"/>
          <w:bdr w:val="none" w:sz="0" w:space="0" w:color="auto" w:frame="1"/>
        </w:rPr>
        <w:t xml:space="preserve">udget cannot include faculty salary or summer stipends. </w:t>
      </w:r>
    </w:p>
    <w:p w14:paraId="6FF5DDB1" w14:textId="7D410B1B" w:rsidR="007227E3" w:rsidRPr="00F0131F" w:rsidRDefault="007227E3" w:rsidP="007227E3">
      <w:pPr>
        <w:textAlignment w:val="baseline"/>
        <w:rPr>
          <w:rFonts w:ascii="Times New Roman" w:eastAsia="Times New Roman" w:hAnsi="Times New Roman" w:cs="Times New Roman"/>
          <w:color w:val="000000"/>
          <w:bdr w:val="none" w:sz="0" w:space="0" w:color="auto" w:frame="1"/>
        </w:rPr>
      </w:pPr>
    </w:p>
    <w:p w14:paraId="4989AB6C" w14:textId="388F8334" w:rsidR="00506163" w:rsidRPr="00F0131F" w:rsidRDefault="00506163" w:rsidP="0080467F">
      <w:pPr>
        <w:spacing w:line="235" w:lineRule="atLeast"/>
        <w:textAlignment w:val="baseline"/>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Please submit your </w:t>
      </w:r>
      <w:r w:rsidR="00B2271E" w:rsidRPr="00F0131F">
        <w:rPr>
          <w:rFonts w:ascii="Times New Roman" w:eastAsia="Times New Roman" w:hAnsi="Times New Roman" w:cs="Times New Roman"/>
          <w:color w:val="000000"/>
          <w:bdr w:val="none" w:sz="0" w:space="0" w:color="auto" w:frame="1"/>
        </w:rPr>
        <w:t>proposal</w:t>
      </w:r>
      <w:r w:rsidRPr="00F0131F">
        <w:rPr>
          <w:rFonts w:ascii="Times New Roman" w:eastAsia="Times New Roman" w:hAnsi="Times New Roman" w:cs="Times New Roman"/>
          <w:color w:val="000000"/>
          <w:bdr w:val="none" w:sz="0" w:space="0" w:color="auto" w:frame="1"/>
        </w:rPr>
        <w:t xml:space="preserve">s to </w:t>
      </w:r>
      <w:r w:rsidR="00A97B0F" w:rsidRPr="00F0131F">
        <w:rPr>
          <w:rFonts w:ascii="Times New Roman" w:eastAsia="Times New Roman" w:hAnsi="Times New Roman" w:cs="Times New Roman"/>
          <w:color w:val="000000"/>
          <w:bdr w:val="none" w:sz="0" w:space="0" w:color="auto" w:frame="1"/>
        </w:rPr>
        <w:t>Kim Ménard</w:t>
      </w:r>
      <w:r w:rsidRPr="00F0131F">
        <w:rPr>
          <w:rFonts w:ascii="Times New Roman" w:eastAsia="Times New Roman" w:hAnsi="Times New Roman" w:cs="Times New Roman"/>
          <w:color w:val="000000"/>
          <w:bdr w:val="none" w:sz="0" w:space="0" w:color="auto" w:frame="1"/>
        </w:rPr>
        <w:t xml:space="preserve"> (</w:t>
      </w:r>
      <w:hyperlink r:id="rId9" w:history="1">
        <w:r w:rsidR="00A97B0F" w:rsidRPr="00F0131F">
          <w:rPr>
            <w:rStyle w:val="Hyperlink"/>
            <w:rFonts w:ascii="Times New Roman" w:eastAsia="Times New Roman" w:hAnsi="Times New Roman" w:cs="Times New Roman"/>
            <w:bdr w:val="none" w:sz="0" w:space="0" w:color="auto" w:frame="1"/>
          </w:rPr>
          <w:t>kmm157@psu.edu</w:t>
        </w:r>
      </w:hyperlink>
      <w:r w:rsidRPr="00F0131F">
        <w:rPr>
          <w:rFonts w:ascii="Times New Roman" w:eastAsia="Times New Roman" w:hAnsi="Times New Roman" w:cs="Times New Roman"/>
          <w:color w:val="000000"/>
          <w:bdr w:val="none" w:sz="0" w:space="0" w:color="auto" w:frame="1"/>
        </w:rPr>
        <w:t>) by </w:t>
      </w:r>
      <w:r w:rsidRPr="00F0131F">
        <w:rPr>
          <w:rFonts w:ascii="Times New Roman" w:eastAsia="Times New Roman" w:hAnsi="Times New Roman" w:cs="Times New Roman"/>
          <w:b/>
          <w:bCs/>
          <w:color w:val="000000"/>
          <w:bdr w:val="none" w:sz="0" w:space="0" w:color="auto" w:frame="1"/>
        </w:rPr>
        <w:t xml:space="preserve">April </w:t>
      </w:r>
      <w:r w:rsidR="00287926" w:rsidRPr="00F0131F">
        <w:rPr>
          <w:rFonts w:ascii="Times New Roman" w:eastAsia="Times New Roman" w:hAnsi="Times New Roman" w:cs="Times New Roman"/>
          <w:b/>
          <w:bCs/>
          <w:color w:val="000000"/>
          <w:bdr w:val="none" w:sz="0" w:space="0" w:color="auto" w:frame="1"/>
        </w:rPr>
        <w:t>15</w:t>
      </w:r>
      <w:r w:rsidRPr="00F0131F">
        <w:rPr>
          <w:rFonts w:ascii="Times New Roman" w:eastAsia="Times New Roman" w:hAnsi="Times New Roman" w:cs="Times New Roman"/>
          <w:b/>
          <w:bCs/>
          <w:color w:val="000000"/>
          <w:bdr w:val="none" w:sz="0" w:space="0" w:color="auto" w:frame="1"/>
        </w:rPr>
        <w:t xml:space="preserve">, </w:t>
      </w:r>
      <w:r w:rsidR="008805B8" w:rsidRPr="00F0131F">
        <w:rPr>
          <w:rFonts w:ascii="Times New Roman" w:eastAsia="Times New Roman" w:hAnsi="Times New Roman" w:cs="Times New Roman"/>
          <w:b/>
          <w:bCs/>
          <w:color w:val="000000"/>
          <w:bdr w:val="none" w:sz="0" w:space="0" w:color="auto" w:frame="1"/>
        </w:rPr>
        <w:t>202</w:t>
      </w:r>
      <w:r w:rsidR="00F0131F">
        <w:rPr>
          <w:rFonts w:ascii="Times New Roman" w:eastAsia="Times New Roman" w:hAnsi="Times New Roman" w:cs="Times New Roman"/>
          <w:b/>
          <w:bCs/>
          <w:color w:val="000000"/>
          <w:bdr w:val="none" w:sz="0" w:space="0" w:color="auto" w:frame="1"/>
        </w:rPr>
        <w:t>3</w:t>
      </w:r>
      <w:r w:rsidR="008805B8" w:rsidRPr="00F0131F">
        <w:rPr>
          <w:rFonts w:ascii="Times New Roman" w:eastAsia="Times New Roman" w:hAnsi="Times New Roman" w:cs="Times New Roman"/>
          <w:b/>
          <w:bCs/>
          <w:color w:val="000000"/>
          <w:bdr w:val="none" w:sz="0" w:space="0" w:color="auto" w:frame="1"/>
        </w:rPr>
        <w:t>,</w:t>
      </w:r>
      <w:r w:rsidRPr="00F0131F">
        <w:rPr>
          <w:rFonts w:ascii="Times New Roman" w:eastAsia="Times New Roman" w:hAnsi="Times New Roman" w:cs="Times New Roman"/>
          <w:color w:val="000000"/>
          <w:bdr w:val="none" w:sz="0" w:space="0" w:color="auto" w:frame="1"/>
        </w:rPr>
        <w:t xml:space="preserve"> for consideration by the Criminal Justice C3N Meeting Sub-Committee. </w:t>
      </w:r>
      <w:r w:rsidR="00A96136" w:rsidRPr="00F0131F">
        <w:rPr>
          <w:rFonts w:ascii="Times New Roman" w:eastAsia="Times New Roman" w:hAnsi="Times New Roman" w:cs="Times New Roman"/>
          <w:color w:val="000000"/>
          <w:bdr w:val="none" w:sz="0" w:space="0" w:color="auto" w:frame="1"/>
        </w:rPr>
        <w:t xml:space="preserve">Awardees will be notified by </w:t>
      </w:r>
      <w:r w:rsidR="00A96136" w:rsidRPr="00F0131F">
        <w:rPr>
          <w:rFonts w:ascii="Times New Roman" w:eastAsia="Times New Roman" w:hAnsi="Times New Roman" w:cs="Times New Roman"/>
          <w:b/>
          <w:bCs/>
          <w:color w:val="000000"/>
          <w:bdr w:val="none" w:sz="0" w:space="0" w:color="auto" w:frame="1"/>
        </w:rPr>
        <w:t xml:space="preserve">April </w:t>
      </w:r>
      <w:r w:rsidR="00287926" w:rsidRPr="00F0131F">
        <w:rPr>
          <w:rFonts w:ascii="Times New Roman" w:eastAsia="Times New Roman" w:hAnsi="Times New Roman" w:cs="Times New Roman"/>
          <w:b/>
          <w:bCs/>
          <w:color w:val="000000"/>
          <w:bdr w:val="none" w:sz="0" w:space="0" w:color="auto" w:frame="1"/>
        </w:rPr>
        <w:t>29</w:t>
      </w:r>
      <w:r w:rsidR="00A96136" w:rsidRPr="00F0131F">
        <w:rPr>
          <w:rFonts w:ascii="Times New Roman" w:eastAsia="Times New Roman" w:hAnsi="Times New Roman" w:cs="Times New Roman"/>
          <w:b/>
          <w:bCs/>
          <w:color w:val="000000"/>
          <w:bdr w:val="none" w:sz="0" w:space="0" w:color="auto" w:frame="1"/>
        </w:rPr>
        <w:t>, 202</w:t>
      </w:r>
      <w:r w:rsidR="00F0131F">
        <w:rPr>
          <w:rFonts w:ascii="Times New Roman" w:eastAsia="Times New Roman" w:hAnsi="Times New Roman" w:cs="Times New Roman"/>
          <w:b/>
          <w:bCs/>
          <w:color w:val="000000"/>
          <w:bdr w:val="none" w:sz="0" w:space="0" w:color="auto" w:frame="1"/>
        </w:rPr>
        <w:t>3</w:t>
      </w:r>
      <w:r w:rsidR="00A96136" w:rsidRPr="00F0131F">
        <w:rPr>
          <w:rFonts w:ascii="Times New Roman" w:eastAsia="Times New Roman" w:hAnsi="Times New Roman" w:cs="Times New Roman"/>
          <w:color w:val="000000"/>
          <w:bdr w:val="none" w:sz="0" w:space="0" w:color="auto" w:frame="1"/>
        </w:rPr>
        <w:t xml:space="preserve"> and will </w:t>
      </w:r>
      <w:r w:rsidR="00DF4F99">
        <w:rPr>
          <w:rFonts w:ascii="Times New Roman" w:eastAsia="Times New Roman" w:hAnsi="Times New Roman" w:cs="Times New Roman"/>
          <w:color w:val="000000"/>
          <w:bdr w:val="none" w:sz="0" w:space="0" w:color="auto" w:frame="1"/>
        </w:rPr>
        <w:t>be announced at the</w:t>
      </w:r>
      <w:r w:rsidR="00A96136" w:rsidRPr="00F0131F">
        <w:rPr>
          <w:rFonts w:ascii="Times New Roman" w:eastAsia="Times New Roman" w:hAnsi="Times New Roman" w:cs="Times New Roman"/>
          <w:color w:val="000000"/>
          <w:bdr w:val="none" w:sz="0" w:space="0" w:color="auto" w:frame="1"/>
        </w:rPr>
        <w:t xml:space="preserve"> </w:t>
      </w:r>
      <w:r w:rsidR="00DF4F99">
        <w:rPr>
          <w:rFonts w:ascii="Times New Roman" w:eastAsia="Times New Roman" w:hAnsi="Times New Roman" w:cs="Times New Roman"/>
          <w:color w:val="000000"/>
          <w:bdr w:val="none" w:sz="0" w:space="0" w:color="auto" w:frame="1"/>
        </w:rPr>
        <w:t>a</w:t>
      </w:r>
      <w:r w:rsidR="00A96136" w:rsidRPr="00F0131F">
        <w:rPr>
          <w:rFonts w:ascii="Times New Roman" w:eastAsia="Times New Roman" w:hAnsi="Times New Roman" w:cs="Times New Roman"/>
          <w:color w:val="000000"/>
          <w:bdr w:val="none" w:sz="0" w:space="0" w:color="auto" w:frame="1"/>
        </w:rPr>
        <w:t xml:space="preserve">nnual </w:t>
      </w:r>
      <w:r w:rsidR="00DF4F99">
        <w:rPr>
          <w:rFonts w:ascii="Times New Roman" w:eastAsia="Times New Roman" w:hAnsi="Times New Roman" w:cs="Times New Roman"/>
          <w:color w:val="000000"/>
          <w:bdr w:val="none" w:sz="0" w:space="0" w:color="auto" w:frame="1"/>
        </w:rPr>
        <w:t>m</w:t>
      </w:r>
      <w:r w:rsidR="00A96136" w:rsidRPr="00F0131F">
        <w:rPr>
          <w:rFonts w:ascii="Times New Roman" w:eastAsia="Times New Roman" w:hAnsi="Times New Roman" w:cs="Times New Roman"/>
          <w:color w:val="000000"/>
          <w:bdr w:val="none" w:sz="0" w:space="0" w:color="auto" w:frame="1"/>
        </w:rPr>
        <w:t xml:space="preserve">eeting </w:t>
      </w:r>
      <w:r w:rsidRPr="00F0131F">
        <w:rPr>
          <w:rFonts w:ascii="Times New Roman" w:eastAsia="Times New Roman" w:hAnsi="Times New Roman" w:cs="Times New Roman"/>
          <w:color w:val="000000"/>
          <w:bdr w:val="none" w:sz="0" w:space="0" w:color="auto" w:frame="1"/>
        </w:rPr>
        <w:t xml:space="preserve">on </w:t>
      </w:r>
      <w:r w:rsidRPr="00F0131F">
        <w:rPr>
          <w:rFonts w:ascii="Times New Roman" w:eastAsia="Times New Roman" w:hAnsi="Times New Roman" w:cs="Times New Roman"/>
          <w:b/>
          <w:bCs/>
          <w:color w:val="000000"/>
          <w:bdr w:val="none" w:sz="0" w:space="0" w:color="auto" w:frame="1"/>
        </w:rPr>
        <w:t xml:space="preserve">May </w:t>
      </w:r>
      <w:r w:rsidR="00F874B2" w:rsidRPr="00F0131F">
        <w:rPr>
          <w:rFonts w:ascii="Times New Roman" w:eastAsia="Times New Roman" w:hAnsi="Times New Roman" w:cs="Times New Roman"/>
          <w:b/>
          <w:bCs/>
          <w:color w:val="000000"/>
          <w:bdr w:val="none" w:sz="0" w:space="0" w:color="auto" w:frame="1"/>
        </w:rPr>
        <w:t>4</w:t>
      </w:r>
      <w:r w:rsidRPr="00F0131F">
        <w:rPr>
          <w:rFonts w:ascii="Times New Roman" w:eastAsia="Times New Roman" w:hAnsi="Times New Roman" w:cs="Times New Roman"/>
          <w:b/>
          <w:bCs/>
          <w:color w:val="000000"/>
          <w:bdr w:val="none" w:sz="0" w:space="0" w:color="auto" w:frame="1"/>
        </w:rPr>
        <w:t>, 202</w:t>
      </w:r>
      <w:r w:rsidR="00F0131F">
        <w:rPr>
          <w:rFonts w:ascii="Times New Roman" w:eastAsia="Times New Roman" w:hAnsi="Times New Roman" w:cs="Times New Roman"/>
          <w:b/>
          <w:bCs/>
          <w:color w:val="000000"/>
          <w:bdr w:val="none" w:sz="0" w:space="0" w:color="auto" w:frame="1"/>
        </w:rPr>
        <w:t>3</w:t>
      </w:r>
      <w:r w:rsidRPr="00F0131F">
        <w:rPr>
          <w:rFonts w:ascii="Times New Roman" w:eastAsia="Times New Roman" w:hAnsi="Times New Roman" w:cs="Times New Roman"/>
          <w:b/>
          <w:bCs/>
          <w:color w:val="000000"/>
          <w:bdr w:val="none" w:sz="0" w:space="0" w:color="auto" w:frame="1"/>
        </w:rPr>
        <w:t>, 10a-12p</w:t>
      </w:r>
      <w:r w:rsidRPr="00F0131F">
        <w:rPr>
          <w:rFonts w:ascii="Times New Roman" w:eastAsia="Times New Roman" w:hAnsi="Times New Roman" w:cs="Times New Roman"/>
          <w:color w:val="000000"/>
          <w:bdr w:val="none" w:sz="0" w:space="0" w:color="auto" w:frame="1"/>
        </w:rPr>
        <w:t>. Details to follow.</w:t>
      </w:r>
      <w:r w:rsidR="0080467F" w:rsidRPr="00F0131F">
        <w:rPr>
          <w:rFonts w:ascii="Times New Roman" w:eastAsia="Times New Roman" w:hAnsi="Times New Roman" w:cs="Times New Roman"/>
          <w:color w:val="000000"/>
          <w:bdr w:val="none" w:sz="0" w:space="0" w:color="auto" w:frame="1"/>
        </w:rPr>
        <w:t xml:space="preserve"> See below for FY 202</w:t>
      </w:r>
      <w:r w:rsidR="00F874B2" w:rsidRPr="00F0131F">
        <w:rPr>
          <w:rFonts w:ascii="Times New Roman" w:eastAsia="Times New Roman" w:hAnsi="Times New Roman" w:cs="Times New Roman"/>
          <w:color w:val="000000"/>
          <w:bdr w:val="none" w:sz="0" w:space="0" w:color="auto" w:frame="1"/>
        </w:rPr>
        <w:t>2</w:t>
      </w:r>
      <w:r w:rsidR="0080467F" w:rsidRPr="00F0131F">
        <w:rPr>
          <w:rFonts w:ascii="Times New Roman" w:eastAsia="Times New Roman" w:hAnsi="Times New Roman" w:cs="Times New Roman"/>
          <w:color w:val="000000"/>
          <w:bdr w:val="none" w:sz="0" w:space="0" w:color="auto" w:frame="1"/>
        </w:rPr>
        <w:t>-202</w:t>
      </w:r>
      <w:r w:rsidR="00F874B2" w:rsidRPr="00F0131F">
        <w:rPr>
          <w:rFonts w:ascii="Times New Roman" w:eastAsia="Times New Roman" w:hAnsi="Times New Roman" w:cs="Times New Roman"/>
          <w:color w:val="000000"/>
          <w:bdr w:val="none" w:sz="0" w:space="0" w:color="auto" w:frame="1"/>
        </w:rPr>
        <w:t>3</w:t>
      </w:r>
      <w:r w:rsidR="0080467F" w:rsidRPr="00F0131F">
        <w:rPr>
          <w:rFonts w:ascii="Times New Roman" w:eastAsia="Times New Roman" w:hAnsi="Times New Roman" w:cs="Times New Roman"/>
          <w:color w:val="000000"/>
          <w:bdr w:val="none" w:sz="0" w:space="0" w:color="auto" w:frame="1"/>
        </w:rPr>
        <w:t xml:space="preserve"> project awardees and descriptions.</w:t>
      </w:r>
    </w:p>
    <w:p w14:paraId="5EEBE9AA" w14:textId="2E585683" w:rsidR="00FB4071" w:rsidRPr="00F0131F" w:rsidRDefault="00FB4071" w:rsidP="0080467F">
      <w:pPr>
        <w:spacing w:line="235" w:lineRule="atLeast"/>
        <w:textAlignment w:val="baseline"/>
        <w:rPr>
          <w:rFonts w:ascii="Times New Roman" w:eastAsia="Times New Roman" w:hAnsi="Times New Roman" w:cs="Times New Roman"/>
          <w:color w:val="000000"/>
          <w:bdr w:val="none" w:sz="0" w:space="0" w:color="auto" w:frame="1"/>
        </w:rPr>
      </w:pPr>
    </w:p>
    <w:p w14:paraId="0DFBB922" w14:textId="0CFA0327"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6E57B2AD" w14:textId="356E89F0"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6CAE9606" w14:textId="00BE5C38"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21E48386" w14:textId="5D345549" w:rsidR="004769C2"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3BB8B89F" w14:textId="77777777" w:rsidR="00050274" w:rsidRPr="00F0131F" w:rsidRDefault="00050274" w:rsidP="0080467F">
      <w:pPr>
        <w:spacing w:line="235" w:lineRule="atLeast"/>
        <w:textAlignment w:val="baseline"/>
        <w:rPr>
          <w:rFonts w:ascii="Times New Roman" w:eastAsia="Times New Roman" w:hAnsi="Times New Roman" w:cs="Times New Roman"/>
          <w:color w:val="000000"/>
          <w:bdr w:val="none" w:sz="0" w:space="0" w:color="auto" w:frame="1"/>
        </w:rPr>
      </w:pPr>
    </w:p>
    <w:p w14:paraId="62267AB2" w14:textId="793DDA13"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54E3FBD1" w14:textId="494076F0"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491FB240" w14:textId="60060BA7"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62F9EDAB" w14:textId="77777777" w:rsidR="004769C2" w:rsidRPr="00F0131F" w:rsidRDefault="004769C2" w:rsidP="0080467F">
      <w:pPr>
        <w:spacing w:line="235" w:lineRule="atLeast"/>
        <w:textAlignment w:val="baseline"/>
        <w:rPr>
          <w:rFonts w:ascii="Times New Roman" w:eastAsia="Times New Roman" w:hAnsi="Times New Roman" w:cs="Times New Roman"/>
          <w:color w:val="000000"/>
          <w:bdr w:val="none" w:sz="0" w:space="0" w:color="auto" w:frame="1"/>
        </w:rPr>
      </w:pPr>
    </w:p>
    <w:p w14:paraId="2FF660DE" w14:textId="7725CCB5" w:rsidR="002A36EF" w:rsidRPr="00F0131F" w:rsidRDefault="002A36EF" w:rsidP="0056166E">
      <w:pPr>
        <w:jc w:val="cente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lastRenderedPageBreak/>
        <w:t>**FY2</w:t>
      </w:r>
      <w:r w:rsidR="00F0131F" w:rsidRPr="00F0131F">
        <w:rPr>
          <w:rFonts w:ascii="Times New Roman" w:eastAsia="Times New Roman" w:hAnsi="Times New Roman" w:cs="Times New Roman"/>
          <w:b/>
          <w:bCs/>
          <w:color w:val="000000"/>
          <w:bdr w:val="none" w:sz="0" w:space="0" w:color="auto" w:frame="1"/>
        </w:rPr>
        <w:t>2</w:t>
      </w:r>
      <w:r w:rsidRPr="00F0131F">
        <w:rPr>
          <w:rFonts w:ascii="Times New Roman" w:eastAsia="Times New Roman" w:hAnsi="Times New Roman" w:cs="Times New Roman"/>
          <w:b/>
          <w:bCs/>
          <w:color w:val="000000"/>
          <w:bdr w:val="none" w:sz="0" w:space="0" w:color="auto" w:frame="1"/>
        </w:rPr>
        <w:t>-2</w:t>
      </w:r>
      <w:r w:rsidR="00F0131F" w:rsidRPr="00F0131F">
        <w:rPr>
          <w:rFonts w:ascii="Times New Roman" w:eastAsia="Times New Roman" w:hAnsi="Times New Roman" w:cs="Times New Roman"/>
          <w:b/>
          <w:bCs/>
          <w:color w:val="000000"/>
          <w:bdr w:val="none" w:sz="0" w:space="0" w:color="auto" w:frame="1"/>
        </w:rPr>
        <w:t>3</w:t>
      </w:r>
      <w:r w:rsidRPr="00F0131F">
        <w:rPr>
          <w:rFonts w:ascii="Times New Roman" w:eastAsia="Times New Roman" w:hAnsi="Times New Roman" w:cs="Times New Roman"/>
          <w:b/>
          <w:bCs/>
          <w:color w:val="000000"/>
          <w:bdr w:val="none" w:sz="0" w:space="0" w:color="auto" w:frame="1"/>
        </w:rPr>
        <w:t xml:space="preserve"> CRIMINAL JUSTICE C3N SEED FUNDED PROJECTS**</w:t>
      </w:r>
    </w:p>
    <w:p w14:paraId="53F2E78A" w14:textId="77777777" w:rsidR="002A36EF" w:rsidRPr="00F0131F" w:rsidRDefault="002A36EF" w:rsidP="0056166E">
      <w:pPr>
        <w:rPr>
          <w:rFonts w:ascii="Times New Roman" w:eastAsia="Times New Roman" w:hAnsi="Times New Roman" w:cs="Times New Roman"/>
          <w:b/>
          <w:bCs/>
          <w:color w:val="000000"/>
          <w:bdr w:val="none" w:sz="0" w:space="0" w:color="auto" w:frame="1"/>
        </w:rPr>
      </w:pPr>
    </w:p>
    <w:p w14:paraId="05C60B0B" w14:textId="7C75608A" w:rsidR="00F0131F" w:rsidRPr="00F0131F" w:rsidRDefault="00F0131F" w:rsidP="0056166E">
      <w:pPr>
        <w:tabs>
          <w:tab w:val="left" w:pos="1420"/>
        </w:tabs>
        <w:rPr>
          <w:rFonts w:ascii="Times New Roman" w:hAnsi="Times New Roman" w:cs="Times New Roman"/>
        </w:rPr>
      </w:pPr>
      <w:r w:rsidRPr="00F0131F">
        <w:rPr>
          <w:rFonts w:ascii="Times New Roman" w:hAnsi="Times New Roman" w:cs="Times New Roman"/>
          <w:b/>
        </w:rPr>
        <w:t xml:space="preserve">Title of Proposal: </w:t>
      </w:r>
      <w:r w:rsidRPr="00F0131F">
        <w:rPr>
          <w:rFonts w:ascii="Times New Roman" w:hAnsi="Times New Roman" w:cs="Times New Roman"/>
        </w:rPr>
        <w:t>Developing medical-legal partnerships to improve outcomes for women experiencing co-occurring intimate partner violence (IPV) victimization and opioid</w:t>
      </w:r>
      <w:r w:rsidRPr="00F0131F">
        <w:rPr>
          <w:rFonts w:ascii="Times New Roman" w:hAnsi="Times New Roman" w:cs="Times New Roman"/>
          <w:spacing w:val="-3"/>
        </w:rPr>
        <w:t xml:space="preserve"> </w:t>
      </w:r>
      <w:r w:rsidRPr="00F0131F">
        <w:rPr>
          <w:rFonts w:ascii="Times New Roman" w:hAnsi="Times New Roman" w:cs="Times New Roman"/>
        </w:rPr>
        <w:t>use</w:t>
      </w:r>
      <w:r w:rsidRPr="00F0131F">
        <w:rPr>
          <w:rFonts w:ascii="Times New Roman" w:hAnsi="Times New Roman" w:cs="Times New Roman"/>
          <w:spacing w:val="-4"/>
        </w:rPr>
        <w:t xml:space="preserve"> </w:t>
      </w:r>
      <w:r w:rsidRPr="00F0131F">
        <w:rPr>
          <w:rFonts w:ascii="Times New Roman" w:hAnsi="Times New Roman" w:cs="Times New Roman"/>
        </w:rPr>
        <w:t>disorder</w:t>
      </w:r>
      <w:r w:rsidRPr="00F0131F">
        <w:rPr>
          <w:rFonts w:ascii="Times New Roman" w:hAnsi="Times New Roman" w:cs="Times New Roman"/>
          <w:spacing w:val="-3"/>
        </w:rPr>
        <w:t xml:space="preserve"> (OUD)</w:t>
      </w:r>
      <w:r w:rsidRPr="00F0131F">
        <w:rPr>
          <w:rFonts w:ascii="Times New Roman" w:hAnsi="Times New Roman" w:cs="Times New Roman"/>
        </w:rPr>
        <w:t xml:space="preserve">. </w:t>
      </w:r>
    </w:p>
    <w:p w14:paraId="3E0598E7" w14:textId="77777777" w:rsidR="00F0131F" w:rsidRPr="00F0131F" w:rsidRDefault="00F0131F" w:rsidP="0056166E">
      <w:pPr>
        <w:tabs>
          <w:tab w:val="left" w:pos="1420"/>
        </w:tabs>
        <w:rPr>
          <w:rFonts w:ascii="Times New Roman" w:hAnsi="Times New Roman" w:cs="Times New Roman"/>
        </w:rPr>
      </w:pPr>
    </w:p>
    <w:p w14:paraId="19A2510E" w14:textId="77C798AD" w:rsidR="00F0131F" w:rsidRPr="00F0131F" w:rsidRDefault="00F0131F" w:rsidP="0056166E">
      <w:pPr>
        <w:tabs>
          <w:tab w:val="left" w:pos="1420"/>
        </w:tabs>
        <w:spacing w:before="78"/>
        <w:rPr>
          <w:rFonts w:ascii="Times New Roman" w:hAnsi="Times New Roman" w:cs="Times New Roman"/>
        </w:rPr>
      </w:pPr>
      <w:r w:rsidRPr="00F0131F">
        <w:rPr>
          <w:rFonts w:ascii="Times New Roman" w:hAnsi="Times New Roman" w:cs="Times New Roman"/>
          <w:b/>
          <w:bCs/>
        </w:rPr>
        <w:t>Faculty investigators:</w:t>
      </w:r>
      <w:r w:rsidRPr="00F0131F">
        <w:rPr>
          <w:rFonts w:ascii="Times New Roman" w:hAnsi="Times New Roman" w:cs="Times New Roman"/>
        </w:rPr>
        <w:t xml:space="preserve"> Penelope K. Morrison (co-PI, New Kensington); Kate McLean (co-PI, Greater Allegheny); Richard L. Wentling (co-PI, New Kensington). </w:t>
      </w:r>
    </w:p>
    <w:p w14:paraId="3F391EFB" w14:textId="77777777" w:rsidR="00F0131F" w:rsidRPr="00F0131F" w:rsidRDefault="00F0131F" w:rsidP="0056166E">
      <w:pPr>
        <w:tabs>
          <w:tab w:val="left" w:pos="1420"/>
        </w:tabs>
        <w:spacing w:before="78"/>
        <w:rPr>
          <w:rFonts w:ascii="Times New Roman" w:hAnsi="Times New Roman" w:cs="Times New Roman"/>
        </w:rPr>
      </w:pPr>
    </w:p>
    <w:p w14:paraId="030C5870" w14:textId="270F9B56" w:rsidR="00F0131F" w:rsidRDefault="00F0131F" w:rsidP="0056166E">
      <w:pPr>
        <w:tabs>
          <w:tab w:val="left" w:pos="1420"/>
        </w:tabs>
        <w:spacing w:before="78"/>
        <w:rPr>
          <w:rFonts w:ascii="Times New Roman" w:hAnsi="Times New Roman" w:cs="Times New Roman"/>
        </w:rPr>
      </w:pPr>
      <w:r w:rsidRPr="00F0131F">
        <w:rPr>
          <w:rFonts w:ascii="Times New Roman" w:hAnsi="Times New Roman" w:cs="Times New Roman"/>
          <w:b/>
        </w:rPr>
        <w:t>Purpose:</w:t>
      </w:r>
      <w:r w:rsidRPr="00F0131F">
        <w:rPr>
          <w:rFonts w:ascii="Times New Roman" w:hAnsi="Times New Roman" w:cs="Times New Roman"/>
          <w:b/>
          <w:spacing w:val="-3"/>
        </w:rPr>
        <w:t xml:space="preserve"> </w:t>
      </w:r>
      <w:r w:rsidRPr="00F0131F">
        <w:rPr>
          <w:rFonts w:ascii="Times New Roman" w:hAnsi="Times New Roman" w:cs="Times New Roman"/>
        </w:rPr>
        <w:t xml:space="preserve">Women experiencing co-occurring IPV and OUD (Co-IPV/OUD) often do not seek care or treatment for these issues out of fear of being judged, labeled, or treated poorly by clinical, judicial, or other providers they encounter, and/or out of fear of the consequences they may face as a result of their disclosure. In fact, research shows that women experiencing co-IPV/OUD report fear of socio-legal consequences, particularly regarding their children (e.g., CYF involvement, custody given to their abuser, separation due to incarceration), as a main reason they fail to engage in help-seeking for these issues. Previous research on Co-IPV/OUD, therefore, has strongly suggested that outcomes for women experiencing these issues would be improved if medical-legal partnerships were developed and employed to help assist this unique population. This research aims to understand the barriers and facilitators to developing medical-legal partnerships to improve outcomes for women experiencing Co-IPV/OUD from a wide range of key stakeholders, to include but not limited to: IPV advocates, MAT service providers, other health care professionals, court officials, social workers, child, youth, and family (CYF), lawyers, and law enforcement, among others. </w:t>
      </w:r>
    </w:p>
    <w:p w14:paraId="1CC6F7A1" w14:textId="77777777" w:rsidR="0056166E" w:rsidRPr="00F0131F" w:rsidRDefault="0056166E" w:rsidP="0056166E">
      <w:pPr>
        <w:tabs>
          <w:tab w:val="left" w:pos="1420"/>
        </w:tabs>
        <w:spacing w:before="78"/>
        <w:rPr>
          <w:rFonts w:ascii="Times New Roman" w:hAnsi="Times New Roman" w:cs="Times New Roman"/>
        </w:rPr>
      </w:pPr>
    </w:p>
    <w:p w14:paraId="0BA965B5" w14:textId="1816969C" w:rsidR="00F0131F" w:rsidRDefault="00F0131F" w:rsidP="0056166E">
      <w:pPr>
        <w:tabs>
          <w:tab w:val="left" w:pos="1420"/>
        </w:tabs>
        <w:spacing w:before="78"/>
        <w:rPr>
          <w:rFonts w:ascii="Times New Roman" w:hAnsi="Times New Roman" w:cs="Times New Roman"/>
        </w:rPr>
      </w:pPr>
      <w:r w:rsidRPr="00F0131F">
        <w:rPr>
          <w:rFonts w:ascii="Times New Roman" w:hAnsi="Times New Roman" w:cs="Times New Roman"/>
          <w:b/>
          <w:bCs/>
        </w:rPr>
        <w:t>Work Summary:</w:t>
      </w:r>
      <w:r w:rsidRPr="00F0131F">
        <w:rPr>
          <w:rFonts w:ascii="Times New Roman" w:hAnsi="Times New Roman" w:cs="Times New Roman"/>
        </w:rPr>
        <w:t xml:space="preserve"> The proposed research builds on, and weaves together, projects conducted by the investigatory team. Dr. Morrison (Co-I, Chelsea Pallatino, University of Pittsburgh) has previously examined the barriers and facilitators to care for pregnant and post-partum women experiencing co-occurring IPV and OUD. That study highlighted the need for a broader, more holistic set of service provision partnerships, and, for developing medical-legal collaborations to improve outcomes for victims and their families. Dr. McLean (Co-I’s, Philip Kavanaugh, Penn State Harrisburg; Nathan Kruis, Penn State Altoona; Jennifer Murphy, Penn State Berks; Brenda Russell, Penn State Berks) has studied barriers to MAT access and retention from the perspective of both patients and providers; these projects have highlighted a disjuncture between such actors’ understanding of not only MAT enrollment barriers, but treatment non-compliance and its consequences. Dr. Wentling (Co-I, Dr. Morrison) has examined the intersection of reinvestment policies associated with Victim Service Providers (VSPs) and the role of legislative reforms aimed at justice-related individuals. All prior projects have additionally established connections with community partners in the service areas of interest (e.g., health care professionals, substance use providers, CYF, IPV advocates, law enforcement, drug/domestic violence courts, legal representation, etc.). </w:t>
      </w:r>
    </w:p>
    <w:p w14:paraId="1B3FE84A" w14:textId="77777777" w:rsidR="00050274" w:rsidRDefault="00050274" w:rsidP="0056166E">
      <w:pPr>
        <w:tabs>
          <w:tab w:val="left" w:pos="1420"/>
        </w:tabs>
        <w:spacing w:before="78"/>
        <w:rPr>
          <w:rFonts w:ascii="Times New Roman" w:hAnsi="Times New Roman" w:cs="Times New Roman"/>
        </w:rPr>
      </w:pPr>
    </w:p>
    <w:p w14:paraId="7CAF79E3" w14:textId="74A93AC1" w:rsidR="00F0131F" w:rsidRPr="00F0131F" w:rsidRDefault="00F0131F" w:rsidP="0056166E">
      <w:pPr>
        <w:tabs>
          <w:tab w:val="left" w:pos="1420"/>
        </w:tabs>
        <w:spacing w:before="78"/>
        <w:rPr>
          <w:rFonts w:ascii="Times New Roman" w:eastAsia="Times New Roman" w:hAnsi="Times New Roman" w:cs="Times New Roman"/>
          <w:color w:val="000000"/>
          <w:bdr w:val="none" w:sz="0" w:space="0" w:color="auto" w:frame="1"/>
        </w:rPr>
      </w:pPr>
      <w:r w:rsidRPr="00F0131F">
        <w:rPr>
          <w:rFonts w:ascii="Times New Roman" w:hAnsi="Times New Roman" w:cs="Times New Roman"/>
        </w:rPr>
        <w:t xml:space="preserve">We will use these existing collaborations along with snowball sampling to recruit a sample of 40 key stakeholders across service contexts whose work brings them in close contact with women with Co-IPV/OUD. Interviews will be open-ended, semi-structured and will explore participants’ </w:t>
      </w:r>
      <w:r w:rsidRPr="00F0131F">
        <w:rPr>
          <w:rFonts w:ascii="Times New Roman" w:hAnsi="Times New Roman" w:cs="Times New Roman"/>
        </w:rPr>
        <w:lastRenderedPageBreak/>
        <w:t xml:space="preserve">perceptions on the barriers and facilitators to developing medical-legal partnerships, best practices for working across medical-legal contexts, and the unique medical-legal needs of women experiencing Co-IPV/OUD. </w:t>
      </w:r>
      <w:r w:rsidRPr="00F0131F">
        <w:rPr>
          <w:rFonts w:ascii="Times New Roman" w:eastAsia="Times New Roman" w:hAnsi="Times New Roman" w:cs="Times New Roman"/>
          <w:color w:val="000000"/>
          <w:bdr w:val="none" w:sz="0" w:space="0" w:color="auto" w:frame="1"/>
        </w:rPr>
        <w:t xml:space="preserve">Data analysis will take a ground theory approach, focusing on global and content coding of themes and sub-themes. </w:t>
      </w:r>
    </w:p>
    <w:p w14:paraId="72E405F1" w14:textId="77777777" w:rsidR="00F0131F" w:rsidRPr="00F0131F" w:rsidRDefault="00F0131F" w:rsidP="00F0131F">
      <w:pPr>
        <w:tabs>
          <w:tab w:val="left" w:pos="1420"/>
        </w:tabs>
        <w:spacing w:before="78"/>
        <w:ind w:right="1160"/>
        <w:rPr>
          <w:rFonts w:ascii="Times New Roman" w:eastAsia="Times New Roman" w:hAnsi="Times New Roman" w:cs="Times New Roman"/>
          <w:color w:val="000000"/>
          <w:bdr w:val="none" w:sz="0" w:space="0" w:color="auto" w:frame="1"/>
        </w:rPr>
      </w:pPr>
    </w:p>
    <w:tbl>
      <w:tblPr>
        <w:tblStyle w:val="TableGrid"/>
        <w:tblW w:w="101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40"/>
      </w:tblGrid>
      <w:tr w:rsidR="00F0131F" w:rsidRPr="00F0131F" w14:paraId="0D086D39" w14:textId="77777777" w:rsidTr="00164EF5">
        <w:tc>
          <w:tcPr>
            <w:tcW w:w="6498" w:type="dxa"/>
          </w:tcPr>
          <w:p w14:paraId="30C4F5A6" w14:textId="77777777" w:rsidR="00F0131F" w:rsidRPr="00F0131F" w:rsidRDefault="00F0131F" w:rsidP="00164EF5">
            <w:pP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Timeline/Milestones:</w:t>
            </w:r>
          </w:p>
        </w:tc>
        <w:tc>
          <w:tcPr>
            <w:tcW w:w="3640" w:type="dxa"/>
          </w:tcPr>
          <w:p w14:paraId="0F10A7F7" w14:textId="77777777" w:rsidR="00F0131F" w:rsidRPr="00F0131F" w:rsidRDefault="00F0131F" w:rsidP="00164EF5">
            <w:pPr>
              <w:rPr>
                <w:rFonts w:ascii="Times New Roman" w:eastAsia="Times New Roman" w:hAnsi="Times New Roman" w:cs="Times New Roman"/>
                <w:color w:val="000000"/>
                <w:bdr w:val="none" w:sz="0" w:space="0" w:color="auto" w:frame="1"/>
              </w:rPr>
            </w:pPr>
          </w:p>
        </w:tc>
      </w:tr>
      <w:tr w:rsidR="00F0131F" w:rsidRPr="00F0131F" w14:paraId="473C2939" w14:textId="77777777" w:rsidTr="00164EF5">
        <w:tc>
          <w:tcPr>
            <w:tcW w:w="6498" w:type="dxa"/>
          </w:tcPr>
          <w:p w14:paraId="1752E9EB"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Development of interviewing guide and IRB protocol </w:t>
            </w:r>
          </w:p>
          <w:p w14:paraId="62E4976A"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IRB submission </w:t>
            </w:r>
          </w:p>
          <w:p w14:paraId="76919C70"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Begin participant recruitment and data collection </w:t>
            </w:r>
          </w:p>
          <w:p w14:paraId="4B2B7A36"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Transcription of interviews </w:t>
            </w:r>
          </w:p>
          <w:p w14:paraId="5DFC3777"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Data Analysis</w:t>
            </w:r>
          </w:p>
          <w:p w14:paraId="2FE8C5DF"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Prepare manuscript for publication/identify external funding opportunities and draft proposal </w:t>
            </w:r>
          </w:p>
        </w:tc>
        <w:tc>
          <w:tcPr>
            <w:tcW w:w="3640" w:type="dxa"/>
          </w:tcPr>
          <w:p w14:paraId="0FFBB63C"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July – August 2022</w:t>
            </w:r>
          </w:p>
          <w:p w14:paraId="468AD471"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August 1</w:t>
            </w:r>
            <w:r w:rsidRPr="00F0131F">
              <w:rPr>
                <w:rFonts w:ascii="Times New Roman" w:eastAsia="Times New Roman" w:hAnsi="Times New Roman" w:cs="Times New Roman"/>
                <w:color w:val="000000"/>
                <w:bdr w:val="none" w:sz="0" w:space="0" w:color="auto" w:frame="1"/>
                <w:vertAlign w:val="superscript"/>
              </w:rPr>
              <w:t>st</w:t>
            </w:r>
            <w:r w:rsidRPr="00F0131F">
              <w:rPr>
                <w:rFonts w:ascii="Times New Roman" w:eastAsia="Times New Roman" w:hAnsi="Times New Roman" w:cs="Times New Roman"/>
                <w:color w:val="000000"/>
                <w:bdr w:val="none" w:sz="0" w:space="0" w:color="auto" w:frame="1"/>
              </w:rPr>
              <w:t>, 2022</w:t>
            </w:r>
          </w:p>
          <w:p w14:paraId="5704D92D"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September – December 2022</w:t>
            </w:r>
          </w:p>
          <w:p w14:paraId="700C834A"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October 2022 – January 2023</w:t>
            </w:r>
          </w:p>
          <w:p w14:paraId="2B1595F6"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February 2023 – May 2023</w:t>
            </w:r>
          </w:p>
          <w:p w14:paraId="7626BD61" w14:textId="77777777" w:rsidR="00F0131F" w:rsidRPr="00F0131F" w:rsidRDefault="00F0131F" w:rsidP="00164EF5">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May 2023 – June 2023 </w:t>
            </w:r>
          </w:p>
        </w:tc>
      </w:tr>
    </w:tbl>
    <w:p w14:paraId="6A065AA1"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10CFB40C"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Budget:</w:t>
      </w:r>
      <w:r w:rsidRPr="00F0131F">
        <w:rPr>
          <w:rFonts w:ascii="Times New Roman" w:eastAsia="Times New Roman" w:hAnsi="Times New Roman" w:cs="Times New Roman"/>
          <w:color w:val="000000"/>
          <w:bdr w:val="none" w:sz="0" w:space="0" w:color="auto" w:frame="1"/>
        </w:rPr>
        <w:t xml:space="preserve"> </w:t>
      </w:r>
      <w:r w:rsidRPr="00F0131F">
        <w:rPr>
          <w:rFonts w:ascii="Times New Roman" w:hAnsi="Times New Roman" w:cs="Times New Roman"/>
        </w:rPr>
        <w:t xml:space="preserve">To accomplish this project we are requesting $5000 in support from C3N Initiative.   The $5000 budget will provide for participant incentives (N=40 x $50/per participant = $2000). Incentives are important for encouraging participation in the study and offer compensation for participant time and effort. We are also requesting support for a part-time undergraduate research assistant to provide help with participant recruitment, data collection, data analysis, and other logistical support. A modest $13/hour for ~5 hours per week of undergraduate research assistant support is being requested. </w:t>
      </w:r>
      <w:r w:rsidRPr="00F0131F">
        <w:rPr>
          <w:rFonts w:ascii="Times New Roman" w:eastAsia="Times New Roman" w:hAnsi="Times New Roman" w:cs="Times New Roman"/>
          <w:color w:val="000000"/>
          <w:bdr w:val="none" w:sz="0" w:space="0" w:color="auto" w:frame="1"/>
        </w:rPr>
        <w:t xml:space="preserve">Support for the part-time research assistant will cover 10 months of work from August 2022 to May 2023. </w:t>
      </w:r>
    </w:p>
    <w:p w14:paraId="0B3AF6DF"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 </w:t>
      </w:r>
    </w:p>
    <w:tbl>
      <w:tblPr>
        <w:tblW w:w="9433" w:type="dxa"/>
        <w:tblInd w:w="-90" w:type="dxa"/>
        <w:tblLayout w:type="fixed"/>
        <w:tblCellMar>
          <w:left w:w="0" w:type="dxa"/>
          <w:right w:w="0" w:type="dxa"/>
        </w:tblCellMar>
        <w:tblLook w:val="01E0" w:firstRow="1" w:lastRow="1" w:firstColumn="1" w:lastColumn="1" w:noHBand="0" w:noVBand="0"/>
      </w:tblPr>
      <w:tblGrid>
        <w:gridCol w:w="4955"/>
        <w:gridCol w:w="1352"/>
        <w:gridCol w:w="1467"/>
        <w:gridCol w:w="1659"/>
      </w:tblGrid>
      <w:tr w:rsidR="00F0131F" w:rsidRPr="00F0131F" w14:paraId="7762D63F" w14:textId="77777777" w:rsidTr="00164EF5">
        <w:trPr>
          <w:trHeight w:val="341"/>
        </w:trPr>
        <w:tc>
          <w:tcPr>
            <w:tcW w:w="4955" w:type="dxa"/>
          </w:tcPr>
          <w:p w14:paraId="701D7990" w14:textId="77777777" w:rsidR="00F0131F" w:rsidRPr="00F0131F" w:rsidRDefault="00F0131F" w:rsidP="00164EF5">
            <w:pPr>
              <w:pStyle w:val="TableParagraph"/>
              <w:spacing w:before="43"/>
              <w:ind w:left="107"/>
              <w:rPr>
                <w:b/>
                <w:sz w:val="24"/>
                <w:szCs w:val="24"/>
              </w:rPr>
            </w:pPr>
            <w:r w:rsidRPr="00F0131F">
              <w:rPr>
                <w:b/>
                <w:spacing w:val="-4"/>
                <w:sz w:val="24"/>
                <w:szCs w:val="24"/>
              </w:rPr>
              <w:t>Budget Breakdown</w:t>
            </w:r>
          </w:p>
        </w:tc>
        <w:tc>
          <w:tcPr>
            <w:tcW w:w="1352" w:type="dxa"/>
          </w:tcPr>
          <w:p w14:paraId="35CD7E20" w14:textId="77777777" w:rsidR="00F0131F" w:rsidRPr="00F0131F" w:rsidRDefault="00F0131F" w:rsidP="00164EF5">
            <w:pPr>
              <w:pStyle w:val="TableParagraph"/>
              <w:spacing w:before="66"/>
              <w:ind w:right="94"/>
              <w:jc w:val="right"/>
              <w:rPr>
                <w:b/>
                <w:sz w:val="24"/>
                <w:szCs w:val="24"/>
              </w:rPr>
            </w:pPr>
            <w:r w:rsidRPr="00F0131F">
              <w:rPr>
                <w:b/>
                <w:w w:val="99"/>
                <w:sz w:val="24"/>
                <w:szCs w:val="24"/>
              </w:rPr>
              <w:t>N</w:t>
            </w:r>
          </w:p>
        </w:tc>
        <w:tc>
          <w:tcPr>
            <w:tcW w:w="1467" w:type="dxa"/>
          </w:tcPr>
          <w:p w14:paraId="276C725C" w14:textId="77777777" w:rsidR="00F0131F" w:rsidRPr="00F0131F" w:rsidRDefault="00F0131F" w:rsidP="00164EF5">
            <w:pPr>
              <w:pStyle w:val="TableParagraph"/>
              <w:spacing w:before="66"/>
              <w:ind w:right="93"/>
              <w:jc w:val="right"/>
              <w:rPr>
                <w:b/>
                <w:sz w:val="24"/>
                <w:szCs w:val="24"/>
              </w:rPr>
            </w:pPr>
            <w:r w:rsidRPr="00F0131F">
              <w:rPr>
                <w:b/>
                <w:sz w:val="24"/>
                <w:szCs w:val="24"/>
              </w:rPr>
              <w:t>Price</w:t>
            </w:r>
            <w:r w:rsidRPr="00F0131F">
              <w:rPr>
                <w:b/>
                <w:spacing w:val="-2"/>
                <w:sz w:val="24"/>
                <w:szCs w:val="24"/>
              </w:rPr>
              <w:t xml:space="preserve"> </w:t>
            </w:r>
            <w:r w:rsidRPr="00F0131F">
              <w:rPr>
                <w:b/>
                <w:sz w:val="24"/>
                <w:szCs w:val="24"/>
              </w:rPr>
              <w:t>per</w:t>
            </w:r>
            <w:r w:rsidRPr="00F0131F">
              <w:rPr>
                <w:b/>
                <w:spacing w:val="-2"/>
                <w:sz w:val="24"/>
                <w:szCs w:val="24"/>
              </w:rPr>
              <w:t xml:space="preserve"> </w:t>
            </w:r>
            <w:r w:rsidRPr="00F0131F">
              <w:rPr>
                <w:b/>
                <w:spacing w:val="-10"/>
                <w:sz w:val="24"/>
                <w:szCs w:val="24"/>
              </w:rPr>
              <w:t>N</w:t>
            </w:r>
          </w:p>
        </w:tc>
        <w:tc>
          <w:tcPr>
            <w:tcW w:w="1659" w:type="dxa"/>
          </w:tcPr>
          <w:p w14:paraId="066BFA02" w14:textId="77777777" w:rsidR="00F0131F" w:rsidRPr="00F0131F" w:rsidRDefault="00F0131F" w:rsidP="00164EF5">
            <w:pPr>
              <w:pStyle w:val="TableParagraph"/>
              <w:spacing w:before="43"/>
              <w:ind w:right="95"/>
              <w:jc w:val="right"/>
              <w:rPr>
                <w:b/>
                <w:sz w:val="24"/>
                <w:szCs w:val="24"/>
              </w:rPr>
            </w:pPr>
            <w:r w:rsidRPr="00F0131F">
              <w:rPr>
                <w:b/>
                <w:spacing w:val="-2"/>
                <w:sz w:val="24"/>
                <w:szCs w:val="24"/>
              </w:rPr>
              <w:t>Total</w:t>
            </w:r>
          </w:p>
        </w:tc>
      </w:tr>
      <w:tr w:rsidR="00F0131F" w:rsidRPr="00F0131F" w14:paraId="4F20DC18" w14:textId="77777777" w:rsidTr="00164EF5">
        <w:trPr>
          <w:trHeight w:val="298"/>
        </w:trPr>
        <w:tc>
          <w:tcPr>
            <w:tcW w:w="4955" w:type="dxa"/>
          </w:tcPr>
          <w:p w14:paraId="25C21F95" w14:textId="77777777" w:rsidR="00F0131F" w:rsidRPr="00F0131F" w:rsidRDefault="00F0131F" w:rsidP="00F0131F">
            <w:pPr>
              <w:pStyle w:val="TableParagraph"/>
              <w:numPr>
                <w:ilvl w:val="0"/>
                <w:numId w:val="5"/>
              </w:numPr>
              <w:spacing w:before="20"/>
              <w:ind w:right="454"/>
              <w:rPr>
                <w:sz w:val="24"/>
                <w:szCs w:val="24"/>
              </w:rPr>
            </w:pPr>
            <w:r w:rsidRPr="00F0131F">
              <w:rPr>
                <w:sz w:val="24"/>
                <w:szCs w:val="24"/>
              </w:rPr>
              <w:t>Incentives</w:t>
            </w:r>
            <w:r w:rsidRPr="00F0131F">
              <w:rPr>
                <w:spacing w:val="-1"/>
                <w:sz w:val="24"/>
                <w:szCs w:val="24"/>
              </w:rPr>
              <w:t xml:space="preserve"> </w:t>
            </w:r>
            <w:r w:rsidRPr="00F0131F">
              <w:rPr>
                <w:sz w:val="24"/>
                <w:szCs w:val="24"/>
              </w:rPr>
              <w:t>for</w:t>
            </w:r>
            <w:r w:rsidRPr="00F0131F">
              <w:rPr>
                <w:spacing w:val="-2"/>
                <w:sz w:val="24"/>
                <w:szCs w:val="24"/>
              </w:rPr>
              <w:t xml:space="preserve"> </w:t>
            </w:r>
            <w:r w:rsidRPr="00F0131F">
              <w:rPr>
                <w:sz w:val="24"/>
                <w:szCs w:val="24"/>
              </w:rPr>
              <w:t>interview</w:t>
            </w:r>
            <w:r w:rsidRPr="00F0131F">
              <w:rPr>
                <w:spacing w:val="-2"/>
                <w:sz w:val="24"/>
                <w:szCs w:val="24"/>
              </w:rPr>
              <w:t xml:space="preserve"> participation</w:t>
            </w:r>
          </w:p>
        </w:tc>
        <w:tc>
          <w:tcPr>
            <w:tcW w:w="1352" w:type="dxa"/>
          </w:tcPr>
          <w:p w14:paraId="234251CD" w14:textId="77777777" w:rsidR="00F0131F" w:rsidRPr="00F0131F" w:rsidRDefault="00F0131F" w:rsidP="00164EF5">
            <w:pPr>
              <w:pStyle w:val="TableParagraph"/>
              <w:spacing w:before="20"/>
              <w:ind w:right="96"/>
              <w:jc w:val="right"/>
              <w:rPr>
                <w:sz w:val="24"/>
                <w:szCs w:val="24"/>
              </w:rPr>
            </w:pPr>
            <w:r w:rsidRPr="00F0131F">
              <w:rPr>
                <w:spacing w:val="-5"/>
                <w:sz w:val="24"/>
                <w:szCs w:val="24"/>
              </w:rPr>
              <w:t>40</w:t>
            </w:r>
          </w:p>
        </w:tc>
        <w:tc>
          <w:tcPr>
            <w:tcW w:w="1467" w:type="dxa"/>
          </w:tcPr>
          <w:p w14:paraId="4248E191" w14:textId="77777777" w:rsidR="00F0131F" w:rsidRPr="00F0131F" w:rsidRDefault="00F0131F" w:rsidP="00164EF5">
            <w:pPr>
              <w:pStyle w:val="TableParagraph"/>
              <w:spacing w:before="20"/>
              <w:ind w:right="94"/>
              <w:jc w:val="right"/>
              <w:rPr>
                <w:sz w:val="24"/>
                <w:szCs w:val="24"/>
              </w:rPr>
            </w:pPr>
            <w:r w:rsidRPr="00F0131F">
              <w:rPr>
                <w:spacing w:val="-5"/>
                <w:sz w:val="24"/>
                <w:szCs w:val="24"/>
              </w:rPr>
              <w:t>50</w:t>
            </w:r>
          </w:p>
        </w:tc>
        <w:tc>
          <w:tcPr>
            <w:tcW w:w="1659" w:type="dxa"/>
          </w:tcPr>
          <w:p w14:paraId="01024515" w14:textId="77777777" w:rsidR="00F0131F" w:rsidRPr="00F0131F" w:rsidRDefault="00F0131F" w:rsidP="00164EF5">
            <w:pPr>
              <w:pStyle w:val="TableParagraph"/>
              <w:ind w:right="96"/>
              <w:jc w:val="right"/>
              <w:rPr>
                <w:sz w:val="24"/>
                <w:szCs w:val="24"/>
              </w:rPr>
            </w:pPr>
            <w:r w:rsidRPr="00F0131F">
              <w:rPr>
                <w:spacing w:val="-4"/>
                <w:sz w:val="24"/>
                <w:szCs w:val="24"/>
              </w:rPr>
              <w:t>2000</w:t>
            </w:r>
          </w:p>
        </w:tc>
      </w:tr>
      <w:tr w:rsidR="00F0131F" w:rsidRPr="00F0131F" w14:paraId="5A039385" w14:textId="77777777" w:rsidTr="00164EF5">
        <w:trPr>
          <w:trHeight w:val="275"/>
        </w:trPr>
        <w:tc>
          <w:tcPr>
            <w:tcW w:w="4955" w:type="dxa"/>
          </w:tcPr>
          <w:p w14:paraId="3AA857AB" w14:textId="77777777" w:rsidR="00F0131F" w:rsidRPr="00F0131F" w:rsidRDefault="00F0131F" w:rsidP="00F0131F">
            <w:pPr>
              <w:pStyle w:val="TableParagraph"/>
              <w:numPr>
                <w:ilvl w:val="0"/>
                <w:numId w:val="5"/>
              </w:numPr>
              <w:rPr>
                <w:sz w:val="24"/>
                <w:szCs w:val="24"/>
              </w:rPr>
            </w:pPr>
            <w:r w:rsidRPr="00F0131F">
              <w:rPr>
                <w:sz w:val="24"/>
                <w:szCs w:val="24"/>
              </w:rPr>
              <w:t xml:space="preserve">Student research assistant </w:t>
            </w:r>
          </w:p>
        </w:tc>
        <w:tc>
          <w:tcPr>
            <w:tcW w:w="1352" w:type="dxa"/>
          </w:tcPr>
          <w:p w14:paraId="6737FCFB" w14:textId="77777777" w:rsidR="00F0131F" w:rsidRPr="00F0131F" w:rsidRDefault="00F0131F" w:rsidP="00164EF5">
            <w:pPr>
              <w:pStyle w:val="TableParagraph"/>
              <w:ind w:right="96"/>
              <w:jc w:val="right"/>
              <w:rPr>
                <w:sz w:val="24"/>
                <w:szCs w:val="24"/>
              </w:rPr>
            </w:pPr>
            <w:r w:rsidRPr="00F0131F">
              <w:rPr>
                <w:sz w:val="24"/>
                <w:szCs w:val="24"/>
              </w:rPr>
              <w:t>N/A</w:t>
            </w:r>
          </w:p>
        </w:tc>
        <w:tc>
          <w:tcPr>
            <w:tcW w:w="1467" w:type="dxa"/>
          </w:tcPr>
          <w:p w14:paraId="69F11C6C" w14:textId="77777777" w:rsidR="00F0131F" w:rsidRPr="00F0131F" w:rsidRDefault="00F0131F" w:rsidP="00164EF5">
            <w:pPr>
              <w:pStyle w:val="TableParagraph"/>
              <w:ind w:right="94"/>
              <w:jc w:val="right"/>
              <w:rPr>
                <w:sz w:val="24"/>
                <w:szCs w:val="24"/>
              </w:rPr>
            </w:pPr>
            <w:r w:rsidRPr="00F0131F">
              <w:rPr>
                <w:sz w:val="24"/>
                <w:szCs w:val="24"/>
              </w:rPr>
              <w:t>N/A</w:t>
            </w:r>
          </w:p>
        </w:tc>
        <w:tc>
          <w:tcPr>
            <w:tcW w:w="1659" w:type="dxa"/>
          </w:tcPr>
          <w:p w14:paraId="61DC4302" w14:textId="77777777" w:rsidR="00F0131F" w:rsidRPr="00F0131F" w:rsidRDefault="00F0131F" w:rsidP="00164EF5">
            <w:pPr>
              <w:pStyle w:val="TableParagraph"/>
              <w:ind w:right="96"/>
              <w:jc w:val="right"/>
              <w:rPr>
                <w:sz w:val="24"/>
                <w:szCs w:val="24"/>
              </w:rPr>
            </w:pPr>
            <w:r w:rsidRPr="00F0131F">
              <w:rPr>
                <w:sz w:val="24"/>
                <w:szCs w:val="24"/>
              </w:rPr>
              <w:t>2600</w:t>
            </w:r>
          </w:p>
        </w:tc>
      </w:tr>
      <w:tr w:rsidR="00F0131F" w:rsidRPr="00F0131F" w14:paraId="496643D4" w14:textId="77777777" w:rsidTr="00164EF5">
        <w:trPr>
          <w:trHeight w:val="297"/>
        </w:trPr>
        <w:tc>
          <w:tcPr>
            <w:tcW w:w="4955" w:type="dxa"/>
          </w:tcPr>
          <w:p w14:paraId="563F2F74" w14:textId="77777777" w:rsidR="00F0131F" w:rsidRPr="00F0131F" w:rsidRDefault="00F0131F" w:rsidP="00164EF5">
            <w:pPr>
              <w:pStyle w:val="TableParagraph"/>
              <w:ind w:left="720"/>
              <w:rPr>
                <w:b/>
                <w:sz w:val="24"/>
                <w:szCs w:val="24"/>
              </w:rPr>
            </w:pPr>
            <w:r w:rsidRPr="00F0131F">
              <w:rPr>
                <w:b/>
                <w:sz w:val="24"/>
                <w:szCs w:val="24"/>
                <w:u w:val="single"/>
              </w:rPr>
              <w:t>Total</w:t>
            </w:r>
            <w:r w:rsidRPr="00F0131F">
              <w:rPr>
                <w:b/>
                <w:spacing w:val="-1"/>
                <w:sz w:val="24"/>
                <w:szCs w:val="24"/>
                <w:u w:val="single"/>
              </w:rPr>
              <w:t xml:space="preserve"> </w:t>
            </w:r>
            <w:r w:rsidRPr="00F0131F">
              <w:rPr>
                <w:b/>
                <w:sz w:val="24"/>
                <w:szCs w:val="24"/>
                <w:u w:val="single"/>
              </w:rPr>
              <w:t xml:space="preserve">Project </w:t>
            </w:r>
            <w:r w:rsidRPr="00F0131F">
              <w:rPr>
                <w:b/>
                <w:spacing w:val="-4"/>
                <w:sz w:val="24"/>
                <w:szCs w:val="24"/>
                <w:u w:val="single"/>
              </w:rPr>
              <w:t>Cost</w:t>
            </w:r>
          </w:p>
        </w:tc>
        <w:tc>
          <w:tcPr>
            <w:tcW w:w="1352" w:type="dxa"/>
          </w:tcPr>
          <w:p w14:paraId="510C62AF" w14:textId="77777777" w:rsidR="00F0131F" w:rsidRPr="00F0131F" w:rsidRDefault="00F0131F" w:rsidP="00164EF5">
            <w:pPr>
              <w:pStyle w:val="TableParagraph"/>
              <w:rPr>
                <w:sz w:val="24"/>
                <w:szCs w:val="24"/>
              </w:rPr>
            </w:pPr>
          </w:p>
        </w:tc>
        <w:tc>
          <w:tcPr>
            <w:tcW w:w="1467" w:type="dxa"/>
          </w:tcPr>
          <w:p w14:paraId="6332C2D7" w14:textId="77777777" w:rsidR="00F0131F" w:rsidRPr="00F0131F" w:rsidRDefault="00F0131F" w:rsidP="00164EF5">
            <w:pPr>
              <w:pStyle w:val="TableParagraph"/>
              <w:rPr>
                <w:sz w:val="24"/>
                <w:szCs w:val="24"/>
              </w:rPr>
            </w:pPr>
          </w:p>
        </w:tc>
        <w:tc>
          <w:tcPr>
            <w:tcW w:w="1659" w:type="dxa"/>
          </w:tcPr>
          <w:p w14:paraId="2D69A832" w14:textId="77777777" w:rsidR="00F0131F" w:rsidRPr="00F0131F" w:rsidRDefault="00F0131F" w:rsidP="00164EF5">
            <w:pPr>
              <w:pStyle w:val="TableParagraph"/>
              <w:ind w:right="96"/>
              <w:jc w:val="right"/>
              <w:rPr>
                <w:b/>
                <w:sz w:val="24"/>
                <w:szCs w:val="24"/>
                <w:u w:val="single"/>
              </w:rPr>
            </w:pPr>
            <w:r w:rsidRPr="00F0131F">
              <w:rPr>
                <w:b/>
                <w:sz w:val="24"/>
                <w:szCs w:val="24"/>
                <w:u w:val="single"/>
              </w:rPr>
              <w:t>4600</w:t>
            </w:r>
          </w:p>
        </w:tc>
      </w:tr>
    </w:tbl>
    <w:p w14:paraId="734508A9" w14:textId="77777777" w:rsidR="00F0131F" w:rsidRPr="00F0131F" w:rsidRDefault="00F0131F" w:rsidP="00F0131F">
      <w:pPr>
        <w:tabs>
          <w:tab w:val="left" w:pos="1420"/>
        </w:tabs>
        <w:spacing w:before="78"/>
        <w:ind w:right="1160"/>
        <w:rPr>
          <w:rFonts w:ascii="Times New Roman" w:hAnsi="Times New Roman" w:cs="Times New Roman"/>
        </w:rPr>
      </w:pPr>
    </w:p>
    <w:p w14:paraId="3A6A23C5" w14:textId="77777777" w:rsidR="00F0131F" w:rsidRPr="00F0131F" w:rsidRDefault="00F0131F" w:rsidP="00F0131F">
      <w:pP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Sustainability:</w:t>
      </w:r>
    </w:p>
    <w:p w14:paraId="14EB1775" w14:textId="77777777" w:rsidR="00F0131F" w:rsidRPr="00F0131F" w:rsidRDefault="00F0131F" w:rsidP="00F0131F">
      <w:pPr>
        <w:pStyle w:val="ListParagraph"/>
        <w:numPr>
          <w:ilvl w:val="0"/>
          <w:numId w:val="3"/>
        </w:numPr>
        <w:ind w:left="360"/>
        <w:rPr>
          <w:rFonts w:ascii="Times New Roman" w:eastAsia="Times New Roman" w:hAnsi="Times New Roman" w:cs="Times New Roman"/>
          <w:color w:val="000000"/>
          <w:sz w:val="24"/>
          <w:szCs w:val="24"/>
          <w:bdr w:val="none" w:sz="0" w:space="0" w:color="auto" w:frame="1"/>
        </w:rPr>
      </w:pPr>
      <w:r w:rsidRPr="00F0131F">
        <w:rPr>
          <w:rFonts w:ascii="Times New Roman" w:eastAsia="Times New Roman" w:hAnsi="Times New Roman" w:cs="Times New Roman"/>
          <w:color w:val="000000"/>
          <w:sz w:val="24"/>
          <w:szCs w:val="24"/>
          <w:bdr w:val="none" w:sz="0" w:space="0" w:color="auto" w:frame="1"/>
        </w:rPr>
        <w:t xml:space="preserve">The project involves collaborations across two campuses with faculty who have research experience and expertise in IPV, OUD, and in working with representatives from the court/judicial system, IPV victims and perpetrators, and opioid dependent populations. It will also utilize an undergraduate research assistant who will be involved in helping to manage the project, collect and analyze data, and the drafting of manuscripts and external funding proposals. </w:t>
      </w:r>
    </w:p>
    <w:p w14:paraId="19EFA3A5" w14:textId="77777777" w:rsidR="00F0131F" w:rsidRPr="00F0131F" w:rsidRDefault="00F0131F" w:rsidP="00F0131F">
      <w:pPr>
        <w:pStyle w:val="ListParagraph"/>
        <w:numPr>
          <w:ilvl w:val="0"/>
          <w:numId w:val="3"/>
        </w:numPr>
        <w:ind w:left="360"/>
        <w:rPr>
          <w:rFonts w:ascii="Times New Roman" w:eastAsia="Times New Roman" w:hAnsi="Times New Roman" w:cs="Times New Roman"/>
          <w:color w:val="000000"/>
          <w:sz w:val="24"/>
          <w:szCs w:val="24"/>
          <w:bdr w:val="none" w:sz="0" w:space="0" w:color="auto" w:frame="1"/>
        </w:rPr>
      </w:pPr>
      <w:r w:rsidRPr="00F0131F">
        <w:rPr>
          <w:rFonts w:ascii="Times New Roman" w:eastAsia="Times New Roman" w:hAnsi="Times New Roman" w:cs="Times New Roman"/>
          <w:color w:val="000000"/>
          <w:sz w:val="24"/>
          <w:szCs w:val="24"/>
          <w:bdr w:val="none" w:sz="0" w:space="0" w:color="auto" w:frame="1"/>
        </w:rPr>
        <w:t xml:space="preserve">This data from this project will serve as the foundation for a larger external grant which will seek to develop a multidisciplinary intervention (utilizing a medical-legal framework) which can address the unique needs of women experiencing IPV and OUD. Given the timeliness of this project, the ongoing opioid epidemic in the United States, and the increase in IPV since the onset of the Covid-19 pandemic, we anticipate the research will be of interest to a wide range of state and federal funders (e.g., PCCD, NIJ, NIH, CDC).  </w:t>
      </w:r>
    </w:p>
    <w:p w14:paraId="4EDD1AAE" w14:textId="1CCCC10A" w:rsidR="005D3E21" w:rsidRPr="00F0131F" w:rsidRDefault="005D3E21">
      <w:pPr>
        <w:rPr>
          <w:rFonts w:ascii="Times New Roman" w:eastAsia="Times New Roman" w:hAnsi="Times New Roman" w:cs="Times New Roman"/>
          <w:b/>
          <w:bCs/>
          <w:color w:val="000000"/>
          <w:highlight w:val="lightGray"/>
          <w:bdr w:val="none" w:sz="0" w:space="0" w:color="auto" w:frame="1"/>
        </w:rPr>
      </w:pPr>
    </w:p>
    <w:p w14:paraId="52079887" w14:textId="38639F7C" w:rsidR="002A36EF" w:rsidRPr="00F0131F" w:rsidRDefault="00A643BA" w:rsidP="00A643BA">
      <w:pPr>
        <w:jc w:val="cente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w:t>
      </w:r>
    </w:p>
    <w:p w14:paraId="4ADD85D3" w14:textId="77777777" w:rsidR="002A36EF" w:rsidRPr="00F0131F" w:rsidRDefault="002A36EF" w:rsidP="0080467F">
      <w:pPr>
        <w:rPr>
          <w:rFonts w:ascii="Times New Roman" w:eastAsia="Times New Roman" w:hAnsi="Times New Roman" w:cs="Times New Roman"/>
          <w:b/>
          <w:bCs/>
          <w:color w:val="000000"/>
          <w:bdr w:val="none" w:sz="0" w:space="0" w:color="auto" w:frame="1"/>
        </w:rPr>
      </w:pPr>
    </w:p>
    <w:p w14:paraId="443DC35A" w14:textId="77777777" w:rsidR="00F0131F" w:rsidRPr="00F0131F" w:rsidRDefault="00F0131F" w:rsidP="00F0131F">
      <w:pPr>
        <w:rPr>
          <w:rFonts w:ascii="Times New Roman" w:eastAsia="Times New Roman" w:hAnsi="Times New Roman" w:cs="Times New Roman"/>
          <w:b/>
        </w:rPr>
      </w:pPr>
      <w:r w:rsidRPr="00F0131F">
        <w:rPr>
          <w:rFonts w:ascii="Times New Roman" w:eastAsia="Times New Roman" w:hAnsi="Times New Roman" w:cs="Times New Roman"/>
          <w:b/>
        </w:rPr>
        <w:lastRenderedPageBreak/>
        <w:t>Title: How Much Is That Puppy on the Internet? An Examination of Pet-Scam Victim Narratives</w:t>
      </w:r>
    </w:p>
    <w:p w14:paraId="107C2C90" w14:textId="77777777" w:rsidR="00F0131F" w:rsidRPr="00F0131F" w:rsidRDefault="00F0131F" w:rsidP="00F0131F">
      <w:pPr>
        <w:rPr>
          <w:rFonts w:ascii="Times New Roman" w:eastAsia="Times New Roman" w:hAnsi="Times New Roman" w:cs="Times New Roman"/>
          <w:b/>
        </w:rPr>
      </w:pPr>
    </w:p>
    <w:p w14:paraId="06C65420" w14:textId="77777777" w:rsidR="00F0131F" w:rsidRPr="00F0131F" w:rsidRDefault="00F0131F" w:rsidP="00F0131F">
      <w:pPr>
        <w:rPr>
          <w:rFonts w:ascii="Times New Roman" w:eastAsia="Times New Roman" w:hAnsi="Times New Roman" w:cs="Times New Roman"/>
        </w:rPr>
      </w:pPr>
      <w:r w:rsidRPr="00F0131F">
        <w:rPr>
          <w:rFonts w:ascii="Times New Roman" w:eastAsia="Times New Roman" w:hAnsi="Times New Roman" w:cs="Times New Roman"/>
          <w:b/>
        </w:rPr>
        <w:t>Faculty Investigators:</w:t>
      </w:r>
      <w:r w:rsidRPr="00F0131F">
        <w:rPr>
          <w:rFonts w:ascii="Times New Roman" w:eastAsia="Times New Roman" w:hAnsi="Times New Roman" w:cs="Times New Roman"/>
        </w:rPr>
        <w:t xml:space="preserve"> Jennifer L. Schally (PI, Harrisburg)</w:t>
      </w:r>
    </w:p>
    <w:p w14:paraId="019611DE" w14:textId="77777777" w:rsidR="00F0131F" w:rsidRPr="00F0131F" w:rsidRDefault="00F0131F" w:rsidP="00F0131F">
      <w:pPr>
        <w:ind w:left="2340"/>
        <w:rPr>
          <w:rFonts w:ascii="Times New Roman" w:eastAsia="Times New Roman" w:hAnsi="Times New Roman" w:cs="Times New Roman"/>
        </w:rPr>
      </w:pPr>
    </w:p>
    <w:p w14:paraId="753814A3" w14:textId="77777777" w:rsidR="00F0131F" w:rsidRPr="00F0131F" w:rsidRDefault="00F0131F" w:rsidP="00F0131F">
      <w:pPr>
        <w:rPr>
          <w:rFonts w:ascii="Times New Roman" w:hAnsi="Times New Roman" w:cs="Times New Roman"/>
        </w:rPr>
      </w:pPr>
      <w:r w:rsidRPr="00F0131F">
        <w:rPr>
          <w:rFonts w:ascii="Times New Roman" w:eastAsia="Times New Roman" w:hAnsi="Times New Roman" w:cs="Times New Roman"/>
          <w:b/>
        </w:rPr>
        <w:t xml:space="preserve">Research Question: </w:t>
      </w:r>
      <w:r w:rsidRPr="00F0131F">
        <w:rPr>
          <w:rFonts w:ascii="Times New Roman" w:eastAsia="Times New Roman" w:hAnsi="Times New Roman" w:cs="Times New Roman"/>
        </w:rPr>
        <w:t>This project is a qualitative study which examines the narratives of victims of advance-fee pet scams. This type of p</w:t>
      </w:r>
      <w:r w:rsidRPr="00F0131F">
        <w:rPr>
          <w:rFonts w:ascii="Times New Roman" w:eastAsia="Times New Roman" w:hAnsi="Times New Roman" w:cs="Times New Roman"/>
          <w:highlight w:val="white"/>
        </w:rPr>
        <w:t xml:space="preserve">et scam became more widespread in 2020 during the Coronavirus pandemic as people increasingly sought the companionship of pets while being confined at home. </w:t>
      </w:r>
      <w:r w:rsidRPr="00F0131F">
        <w:rPr>
          <w:rFonts w:ascii="Times New Roman" w:eastAsia="Times New Roman" w:hAnsi="Times New Roman" w:cs="Times New Roman"/>
        </w:rPr>
        <w:t xml:space="preserve">Using the theoretical framework provided by both narrative criminology and narrative victimology, this project is </w:t>
      </w:r>
      <w:r w:rsidRPr="00F0131F">
        <w:rPr>
          <w:rFonts w:ascii="Times New Roman" w:hAnsi="Times New Roman" w:cs="Times New Roman"/>
        </w:rPr>
        <w:t>particularly interested in victims’ experience of shame and victim-blaming as well as the ways in which the victimization experience affects future behavior and self-concepts.</w:t>
      </w:r>
    </w:p>
    <w:p w14:paraId="037CAAC1" w14:textId="77777777" w:rsidR="00F0131F" w:rsidRPr="00F0131F" w:rsidRDefault="00F0131F" w:rsidP="00F0131F">
      <w:pPr>
        <w:rPr>
          <w:rFonts w:ascii="Times New Roman" w:eastAsia="Times New Roman" w:hAnsi="Times New Roman" w:cs="Times New Roman"/>
          <w:highlight w:val="white"/>
        </w:rPr>
      </w:pPr>
    </w:p>
    <w:p w14:paraId="60AF5E97" w14:textId="77777777" w:rsidR="00F0131F" w:rsidRPr="00F0131F" w:rsidRDefault="00F0131F" w:rsidP="00F0131F">
      <w:pPr>
        <w:rPr>
          <w:rFonts w:ascii="Times New Roman" w:eastAsia="Times New Roman" w:hAnsi="Times New Roman" w:cs="Times New Roman"/>
          <w:highlight w:val="white"/>
        </w:rPr>
      </w:pPr>
      <w:r w:rsidRPr="00F0131F">
        <w:rPr>
          <w:rFonts w:ascii="Times New Roman" w:eastAsia="Times New Roman" w:hAnsi="Times New Roman" w:cs="Times New Roman"/>
          <w:b/>
          <w:highlight w:val="white"/>
        </w:rPr>
        <w:t xml:space="preserve">Work Summary: </w:t>
      </w:r>
      <w:r w:rsidRPr="00F0131F">
        <w:rPr>
          <w:rFonts w:ascii="Times New Roman" w:eastAsia="Times New Roman" w:hAnsi="Times New Roman" w:cs="Times New Roman"/>
          <w:highlight w:val="white"/>
        </w:rPr>
        <w:t xml:space="preserve">The application for IRB approval has been submitted and once approval has been received, recruiting of participants will begin. The PI has identified groups on social media which are dedicated to stopping these types of scams by exposing the fraudsters- these groups will be the site of recruitment. Participants will be interviewed using a semi-structured interview guide. The interviews are expected to last between 30 minutes and one hour, approximately. The interviews will be performed over Zoom and audio recorded. The recordings will be transcribed, and transcripts will then be imported into NVivo software for qualitative analysis.  This project has already been submitted as part of a thematic panel on narrative victimology to the American Society of Criminology Annual Meeting in November 2022 in Atlanta, GA. It is expected that a manuscript will be complete and ready for submission by the end of the year (2022).  </w:t>
      </w:r>
    </w:p>
    <w:p w14:paraId="42CCB4B3" w14:textId="77777777" w:rsidR="00F0131F" w:rsidRPr="00F0131F" w:rsidRDefault="00F0131F" w:rsidP="00F0131F">
      <w:pPr>
        <w:rPr>
          <w:rFonts w:ascii="Times New Roman" w:eastAsia="Times New Roman" w:hAnsi="Times New Roman" w:cs="Times New Roman"/>
          <w:highlight w:val="white"/>
        </w:rPr>
      </w:pPr>
    </w:p>
    <w:p w14:paraId="423D1BCE" w14:textId="77777777" w:rsidR="00F0131F" w:rsidRPr="00F0131F" w:rsidRDefault="00F0131F" w:rsidP="00F0131F">
      <w:pPr>
        <w:rPr>
          <w:rFonts w:ascii="Times New Roman" w:eastAsia="Times New Roman" w:hAnsi="Times New Roman" w:cs="Times New Roman"/>
          <w:highlight w:val="white"/>
        </w:rPr>
      </w:pPr>
      <w:r w:rsidRPr="00F0131F">
        <w:rPr>
          <w:rFonts w:ascii="Times New Roman" w:eastAsia="Times New Roman" w:hAnsi="Times New Roman" w:cs="Times New Roman"/>
          <w:b/>
          <w:highlight w:val="white"/>
        </w:rPr>
        <w:t xml:space="preserve">Budget: </w:t>
      </w:r>
      <w:r w:rsidRPr="00F0131F">
        <w:rPr>
          <w:rFonts w:ascii="Times New Roman" w:eastAsia="Times New Roman" w:hAnsi="Times New Roman" w:cs="Times New Roman"/>
          <w:highlight w:val="white"/>
        </w:rPr>
        <w:t xml:space="preserve">Funds from the 3CN Initiative will be used to support a graduate research assistant, to purchase gift card incentives for participants, and for professional transcription services. Estimated budget: $4225.00. </w:t>
      </w:r>
    </w:p>
    <w:p w14:paraId="3D609370" w14:textId="77777777" w:rsidR="00F0131F" w:rsidRPr="00F0131F" w:rsidRDefault="00F0131F" w:rsidP="00F0131F">
      <w:pPr>
        <w:rPr>
          <w:rFonts w:ascii="Times New Roman" w:eastAsia="Times New Roman" w:hAnsi="Times New Roman" w:cs="Times New Roman"/>
          <w:highlight w:val="white"/>
        </w:rPr>
      </w:pPr>
    </w:p>
    <w:p w14:paraId="3D051537" w14:textId="77777777" w:rsidR="00F0131F" w:rsidRPr="00F0131F" w:rsidRDefault="00F0131F" w:rsidP="00F0131F">
      <w:pPr>
        <w:rPr>
          <w:rFonts w:ascii="Times New Roman" w:eastAsia="Times New Roman" w:hAnsi="Times New Roman" w:cs="Times New Roman"/>
          <w:b/>
          <w:highlight w:val="white"/>
        </w:rPr>
      </w:pPr>
      <w:r w:rsidRPr="00F0131F">
        <w:rPr>
          <w:rFonts w:ascii="Times New Roman" w:eastAsia="Times New Roman" w:hAnsi="Times New Roman" w:cs="Times New Roman"/>
          <w:b/>
          <w:highlight w:val="white"/>
        </w:rPr>
        <w:t>Budget Breakdown</w:t>
      </w:r>
    </w:p>
    <w:p w14:paraId="070BBD8B" w14:textId="77777777" w:rsidR="00F0131F" w:rsidRPr="00F0131F" w:rsidRDefault="00F0131F" w:rsidP="00F0131F">
      <w:pPr>
        <w:rPr>
          <w:rFonts w:ascii="Times New Roman" w:eastAsia="Times New Roman" w:hAnsi="Times New Roman" w:cs="Times New Roman"/>
          <w:b/>
          <w:highlight w:val="white"/>
        </w:rPr>
      </w:pPr>
      <w:r w:rsidRPr="00F0131F">
        <w:rPr>
          <w:rFonts w:ascii="Times New Roman" w:eastAsia="Times New Roman" w:hAnsi="Times New Roman" w:cs="Times New Roman"/>
          <w:b/>
          <w:highlight w:val="white"/>
        </w:rPr>
        <w:t>______________________________________________________________________________</w:t>
      </w:r>
    </w:p>
    <w:p w14:paraId="687339D0" w14:textId="77777777" w:rsidR="00F0131F" w:rsidRPr="00F0131F" w:rsidRDefault="00F0131F" w:rsidP="00F0131F">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Graduate research assistant: $18.00/hour *140 = $2,500</w:t>
      </w:r>
    </w:p>
    <w:p w14:paraId="277DC2DF" w14:textId="77777777" w:rsidR="00F0131F" w:rsidRPr="00F0131F" w:rsidRDefault="00F0131F" w:rsidP="00F0131F">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Transcription by Rev @ $1.50 per minute; 15 hours of audio for transcription, total: $1,350.00</w:t>
      </w:r>
    </w:p>
    <w:p w14:paraId="1EA9A47A" w14:textId="77777777" w:rsidR="00F0131F" w:rsidRPr="00F0131F" w:rsidRDefault="00F0131F" w:rsidP="00F0131F">
      <w:pPr>
        <w:rPr>
          <w:rFonts w:ascii="Times New Roman" w:eastAsia="Times New Roman" w:hAnsi="Times New Roman" w:cs="Times New Roman"/>
        </w:rPr>
      </w:pPr>
      <w:r w:rsidRPr="00F0131F">
        <w:rPr>
          <w:rFonts w:ascii="Times New Roman" w:eastAsia="Times New Roman" w:hAnsi="Times New Roman" w:cs="Times New Roman"/>
        </w:rPr>
        <w:t xml:space="preserve">Gift Cards $25 each ($25 * 15 Interviews) total: $375 </w:t>
      </w:r>
    </w:p>
    <w:p w14:paraId="6D17B063" w14:textId="77777777" w:rsidR="00F0131F" w:rsidRPr="00F0131F" w:rsidRDefault="00F0131F" w:rsidP="00F0131F">
      <w:pPr>
        <w:rPr>
          <w:rFonts w:ascii="Times New Roman" w:eastAsia="Times New Roman" w:hAnsi="Times New Roman" w:cs="Times New Roman"/>
          <w:b/>
          <w:highlight w:val="white"/>
        </w:rPr>
      </w:pPr>
    </w:p>
    <w:p w14:paraId="40D6BE86" w14:textId="77777777" w:rsidR="00F0131F" w:rsidRPr="00F0131F" w:rsidRDefault="00F0131F" w:rsidP="00F0131F">
      <w:pPr>
        <w:rPr>
          <w:rFonts w:ascii="Times New Roman" w:eastAsia="Times New Roman" w:hAnsi="Times New Roman" w:cs="Times New Roman"/>
          <w:b/>
          <w:highlight w:val="white"/>
        </w:rPr>
      </w:pPr>
      <w:r w:rsidRPr="00F0131F">
        <w:rPr>
          <w:rFonts w:ascii="Times New Roman" w:eastAsia="Times New Roman" w:hAnsi="Times New Roman" w:cs="Times New Roman"/>
          <w:b/>
          <w:highlight w:val="white"/>
        </w:rPr>
        <w:t>Timeline/Milestones</w:t>
      </w:r>
    </w:p>
    <w:p w14:paraId="0957FE90" w14:textId="77777777" w:rsidR="00F0131F" w:rsidRPr="00F0131F" w:rsidRDefault="00F0131F" w:rsidP="00F0131F">
      <w:pPr>
        <w:rPr>
          <w:rFonts w:ascii="Times New Roman" w:eastAsia="Times New Roman" w:hAnsi="Times New Roman" w:cs="Times New Roman"/>
          <w:b/>
          <w:highlight w:val="white"/>
        </w:rPr>
      </w:pPr>
      <w:r w:rsidRPr="00F0131F">
        <w:rPr>
          <w:rFonts w:ascii="Times New Roman" w:eastAsia="Times New Roman" w:hAnsi="Times New Roman" w:cs="Times New Roman"/>
          <w:b/>
          <w:highlight w:val="white"/>
        </w:rPr>
        <w:t>______________________________________________________________________________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F0131F" w:rsidRPr="00F0131F" w14:paraId="67D52DB9" w14:textId="77777777" w:rsidTr="00164EF5">
        <w:tc>
          <w:tcPr>
            <w:tcW w:w="4675" w:type="dxa"/>
          </w:tcPr>
          <w:p w14:paraId="0FCD92A9" w14:textId="77777777" w:rsidR="00F0131F" w:rsidRPr="00F0131F" w:rsidRDefault="00F0131F" w:rsidP="00164EF5">
            <w:pPr>
              <w:jc w:val="center"/>
              <w:rPr>
                <w:rFonts w:ascii="Times New Roman" w:eastAsia="Times New Roman" w:hAnsi="Times New Roman" w:cs="Times New Roman"/>
                <w:b/>
                <w:bCs/>
                <w:highlight w:val="white"/>
              </w:rPr>
            </w:pPr>
            <w:r w:rsidRPr="00F0131F">
              <w:rPr>
                <w:rFonts w:ascii="Times New Roman" w:eastAsia="Times New Roman" w:hAnsi="Times New Roman" w:cs="Times New Roman"/>
                <w:b/>
                <w:bCs/>
                <w:highlight w:val="white"/>
              </w:rPr>
              <w:t>Milestone</w:t>
            </w:r>
          </w:p>
        </w:tc>
        <w:tc>
          <w:tcPr>
            <w:tcW w:w="4675" w:type="dxa"/>
          </w:tcPr>
          <w:p w14:paraId="5C8027A6" w14:textId="77777777" w:rsidR="00F0131F" w:rsidRPr="00F0131F" w:rsidRDefault="00F0131F" w:rsidP="00164EF5">
            <w:pPr>
              <w:jc w:val="center"/>
              <w:rPr>
                <w:rFonts w:ascii="Times New Roman" w:eastAsia="Times New Roman" w:hAnsi="Times New Roman" w:cs="Times New Roman"/>
                <w:b/>
                <w:bCs/>
                <w:highlight w:val="white"/>
              </w:rPr>
            </w:pPr>
            <w:r w:rsidRPr="00F0131F">
              <w:rPr>
                <w:rFonts w:ascii="Times New Roman" w:eastAsia="Times New Roman" w:hAnsi="Times New Roman" w:cs="Times New Roman"/>
                <w:b/>
                <w:bCs/>
                <w:highlight w:val="white"/>
              </w:rPr>
              <w:t>Date</w:t>
            </w:r>
          </w:p>
          <w:p w14:paraId="3B7DE55E" w14:textId="77777777" w:rsidR="00F0131F" w:rsidRPr="00F0131F" w:rsidRDefault="00F0131F" w:rsidP="00164EF5">
            <w:pPr>
              <w:jc w:val="center"/>
              <w:rPr>
                <w:rFonts w:ascii="Times New Roman" w:eastAsia="Times New Roman" w:hAnsi="Times New Roman" w:cs="Times New Roman"/>
                <w:b/>
                <w:bCs/>
                <w:highlight w:val="white"/>
              </w:rPr>
            </w:pPr>
          </w:p>
        </w:tc>
      </w:tr>
      <w:tr w:rsidR="00F0131F" w:rsidRPr="00F0131F" w14:paraId="628BECEC" w14:textId="77777777" w:rsidTr="00164EF5">
        <w:tc>
          <w:tcPr>
            <w:tcW w:w="4675" w:type="dxa"/>
          </w:tcPr>
          <w:p w14:paraId="7E0B8DED" w14:textId="6A81C975"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Recruit Participants and Conduct Interviews</w:t>
            </w:r>
          </w:p>
        </w:tc>
        <w:tc>
          <w:tcPr>
            <w:tcW w:w="4675" w:type="dxa"/>
          </w:tcPr>
          <w:p w14:paraId="1C50CB17"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May - August 2022</w:t>
            </w:r>
          </w:p>
        </w:tc>
      </w:tr>
      <w:tr w:rsidR="00F0131F" w:rsidRPr="00F0131F" w14:paraId="096FF1AA" w14:textId="77777777" w:rsidTr="00164EF5">
        <w:tc>
          <w:tcPr>
            <w:tcW w:w="4675" w:type="dxa"/>
          </w:tcPr>
          <w:p w14:paraId="2D0D0316"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Send Audio out for Transcription</w:t>
            </w:r>
          </w:p>
        </w:tc>
        <w:tc>
          <w:tcPr>
            <w:tcW w:w="4675" w:type="dxa"/>
          </w:tcPr>
          <w:p w14:paraId="673C254D"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August 2022</w:t>
            </w:r>
          </w:p>
        </w:tc>
      </w:tr>
      <w:tr w:rsidR="00F0131F" w:rsidRPr="00F0131F" w14:paraId="4D24A1A6" w14:textId="77777777" w:rsidTr="00164EF5">
        <w:tc>
          <w:tcPr>
            <w:tcW w:w="4675" w:type="dxa"/>
          </w:tcPr>
          <w:p w14:paraId="7DD57417" w14:textId="7DBF2131"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Analyze Data</w:t>
            </w:r>
          </w:p>
        </w:tc>
        <w:tc>
          <w:tcPr>
            <w:tcW w:w="4675" w:type="dxa"/>
          </w:tcPr>
          <w:p w14:paraId="00D381BB"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September - October 2022</w:t>
            </w:r>
          </w:p>
        </w:tc>
      </w:tr>
      <w:tr w:rsidR="00F0131F" w:rsidRPr="00F0131F" w14:paraId="425FFE47" w14:textId="77777777" w:rsidTr="00164EF5">
        <w:tc>
          <w:tcPr>
            <w:tcW w:w="4675" w:type="dxa"/>
          </w:tcPr>
          <w:p w14:paraId="115A386C"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ASC Panel</w:t>
            </w:r>
          </w:p>
        </w:tc>
        <w:tc>
          <w:tcPr>
            <w:tcW w:w="4675" w:type="dxa"/>
          </w:tcPr>
          <w:p w14:paraId="4D334161"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November 2022</w:t>
            </w:r>
          </w:p>
        </w:tc>
      </w:tr>
      <w:tr w:rsidR="00F0131F" w:rsidRPr="00F0131F" w14:paraId="3E2B1A1E" w14:textId="77777777" w:rsidTr="00164EF5">
        <w:tc>
          <w:tcPr>
            <w:tcW w:w="4675" w:type="dxa"/>
          </w:tcPr>
          <w:p w14:paraId="6F957333" w14:textId="28694B7D"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Final Manuscript Submitted</w:t>
            </w:r>
          </w:p>
        </w:tc>
        <w:tc>
          <w:tcPr>
            <w:tcW w:w="4675" w:type="dxa"/>
          </w:tcPr>
          <w:p w14:paraId="53715733"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December 2022</w:t>
            </w:r>
          </w:p>
        </w:tc>
      </w:tr>
      <w:tr w:rsidR="00F0131F" w:rsidRPr="00F0131F" w14:paraId="25C14022" w14:textId="77777777" w:rsidTr="00164EF5">
        <w:tc>
          <w:tcPr>
            <w:tcW w:w="4675" w:type="dxa"/>
          </w:tcPr>
          <w:p w14:paraId="09480097" w14:textId="101A7F8C"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Identify External Funding Opportunities</w:t>
            </w:r>
          </w:p>
        </w:tc>
        <w:tc>
          <w:tcPr>
            <w:tcW w:w="4675" w:type="dxa"/>
          </w:tcPr>
          <w:p w14:paraId="2A4B4C77" w14:textId="77777777" w:rsidR="00F0131F" w:rsidRPr="00F0131F" w:rsidRDefault="00F0131F" w:rsidP="00164EF5">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December 2022- January 2023</w:t>
            </w:r>
          </w:p>
        </w:tc>
      </w:tr>
    </w:tbl>
    <w:p w14:paraId="01C61619" w14:textId="77777777" w:rsidR="00F0131F" w:rsidRPr="00F0131F" w:rsidRDefault="00F0131F" w:rsidP="00F0131F">
      <w:pPr>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ab/>
      </w:r>
      <w:r w:rsidRPr="00F0131F">
        <w:rPr>
          <w:rFonts w:ascii="Times New Roman" w:eastAsia="Times New Roman" w:hAnsi="Times New Roman" w:cs="Times New Roman"/>
          <w:highlight w:val="white"/>
        </w:rPr>
        <w:tab/>
      </w:r>
      <w:r w:rsidRPr="00F0131F">
        <w:rPr>
          <w:rFonts w:ascii="Times New Roman" w:eastAsia="Times New Roman" w:hAnsi="Times New Roman" w:cs="Times New Roman"/>
          <w:highlight w:val="white"/>
        </w:rPr>
        <w:tab/>
      </w:r>
      <w:r w:rsidRPr="00F0131F">
        <w:rPr>
          <w:rFonts w:ascii="Times New Roman" w:eastAsia="Times New Roman" w:hAnsi="Times New Roman" w:cs="Times New Roman"/>
          <w:highlight w:val="white"/>
        </w:rPr>
        <w:tab/>
      </w:r>
      <w:r w:rsidRPr="00F0131F">
        <w:rPr>
          <w:rFonts w:ascii="Times New Roman" w:eastAsia="Times New Roman" w:hAnsi="Times New Roman" w:cs="Times New Roman"/>
          <w:highlight w:val="white"/>
        </w:rPr>
        <w:tab/>
      </w:r>
      <w:r w:rsidRPr="00F0131F">
        <w:rPr>
          <w:rFonts w:ascii="Times New Roman" w:eastAsia="Times New Roman" w:hAnsi="Times New Roman" w:cs="Times New Roman"/>
          <w:highlight w:val="white"/>
        </w:rPr>
        <w:tab/>
      </w:r>
    </w:p>
    <w:p w14:paraId="274A63F9" w14:textId="77777777" w:rsidR="00F0131F" w:rsidRPr="00F0131F" w:rsidRDefault="00F0131F" w:rsidP="00F0131F">
      <w:pPr>
        <w:rPr>
          <w:rFonts w:ascii="Times New Roman" w:eastAsia="Times New Roman" w:hAnsi="Times New Roman" w:cs="Times New Roman"/>
          <w:highlight w:val="white"/>
        </w:rPr>
      </w:pPr>
    </w:p>
    <w:p w14:paraId="6BEA0559" w14:textId="77777777" w:rsidR="00F0131F" w:rsidRPr="00F0131F" w:rsidRDefault="00F0131F" w:rsidP="00F0131F">
      <w:pPr>
        <w:rPr>
          <w:rFonts w:ascii="Times New Roman" w:eastAsia="Times New Roman" w:hAnsi="Times New Roman" w:cs="Times New Roman"/>
          <w:b/>
          <w:highlight w:val="white"/>
        </w:rPr>
      </w:pPr>
      <w:r w:rsidRPr="00F0131F">
        <w:rPr>
          <w:rFonts w:ascii="Times New Roman" w:eastAsia="Times New Roman" w:hAnsi="Times New Roman" w:cs="Times New Roman"/>
          <w:b/>
          <w:highlight w:val="white"/>
        </w:rPr>
        <w:lastRenderedPageBreak/>
        <w:t xml:space="preserve">Sustainability: </w:t>
      </w:r>
    </w:p>
    <w:p w14:paraId="0BDC1987" w14:textId="77777777" w:rsidR="00F0131F" w:rsidRPr="00F0131F" w:rsidRDefault="00F0131F" w:rsidP="00F0131F">
      <w:pPr>
        <w:numPr>
          <w:ilvl w:val="0"/>
          <w:numId w:val="6"/>
        </w:numPr>
        <w:spacing w:line="276" w:lineRule="auto"/>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 xml:space="preserve">This research would be joining a growing body of work that is under the umbrella of narrative criminology. Coined in only 2009, this work would be contributing to a burgeoning theoretical perspective in criminology. </w:t>
      </w:r>
    </w:p>
    <w:p w14:paraId="15CBFCA1" w14:textId="77777777" w:rsidR="00F0131F" w:rsidRPr="00F0131F" w:rsidRDefault="00F0131F" w:rsidP="00F0131F">
      <w:pPr>
        <w:numPr>
          <w:ilvl w:val="0"/>
          <w:numId w:val="6"/>
        </w:numPr>
        <w:spacing w:line="276" w:lineRule="auto"/>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 xml:space="preserve">Existing scholarly literature about advance-fee pet scams is scarce. Likewise, research on advance-fee scams in general is minimal and is more focused on characteristics of the offense as opposed to examining victim accounts. This study would contribute to understanding this understudied phenomenon from a new perspective and lay the groundwork for future, more broad-based investigations into white-collar crime victimization. </w:t>
      </w:r>
    </w:p>
    <w:p w14:paraId="4DA762E3" w14:textId="77777777" w:rsidR="00F0131F" w:rsidRPr="00F0131F" w:rsidRDefault="00F0131F" w:rsidP="00F0131F">
      <w:pPr>
        <w:numPr>
          <w:ilvl w:val="0"/>
          <w:numId w:val="6"/>
        </w:numPr>
        <w:spacing w:line="276" w:lineRule="auto"/>
        <w:rPr>
          <w:rFonts w:ascii="Times New Roman" w:eastAsia="Times New Roman" w:hAnsi="Times New Roman" w:cs="Times New Roman"/>
          <w:highlight w:val="white"/>
        </w:rPr>
      </w:pPr>
      <w:r w:rsidRPr="00F0131F">
        <w:rPr>
          <w:rFonts w:ascii="Times New Roman" w:eastAsia="Times New Roman" w:hAnsi="Times New Roman" w:cs="Times New Roman"/>
          <w:highlight w:val="white"/>
        </w:rPr>
        <w:t xml:space="preserve">The project will give practical research experience to one graduate student. </w:t>
      </w:r>
    </w:p>
    <w:p w14:paraId="28619F0C" w14:textId="04D8620F" w:rsidR="00A03771" w:rsidRPr="00F0131F" w:rsidRDefault="00A03771">
      <w:pPr>
        <w:rPr>
          <w:rFonts w:ascii="Times New Roman" w:hAnsi="Times New Roman" w:cs="Times New Roman"/>
        </w:rPr>
      </w:pPr>
    </w:p>
    <w:p w14:paraId="7FD43456" w14:textId="77777777" w:rsidR="00A643BA" w:rsidRPr="00F0131F" w:rsidRDefault="00A643BA" w:rsidP="00A643BA">
      <w:pPr>
        <w:jc w:val="cente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w:t>
      </w:r>
    </w:p>
    <w:p w14:paraId="0C031B88" w14:textId="77777777" w:rsidR="00A03771" w:rsidRPr="00F0131F" w:rsidRDefault="00A03771" w:rsidP="00A03771">
      <w:pPr>
        <w:rPr>
          <w:rFonts w:ascii="Times New Roman" w:eastAsia="Times New Roman" w:hAnsi="Times New Roman" w:cs="Times New Roman"/>
          <w:b/>
          <w:bCs/>
          <w:color w:val="000000"/>
          <w:bdr w:val="none" w:sz="0" w:space="0" w:color="auto" w:frame="1"/>
        </w:rPr>
      </w:pPr>
    </w:p>
    <w:p w14:paraId="013BF1B4"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 xml:space="preserve">Title: </w:t>
      </w:r>
      <w:r w:rsidRPr="00F0131F">
        <w:rPr>
          <w:rFonts w:ascii="Times New Roman" w:eastAsia="Times New Roman" w:hAnsi="Times New Roman" w:cs="Times New Roman"/>
          <w:color w:val="000000"/>
          <w:bdr w:val="none" w:sz="0" w:space="0" w:color="auto" w:frame="1"/>
        </w:rPr>
        <w:t>Development &amp; Efficacy of an “Orange Flag Assessment”: An Addendum to the Lethality Assessment Program</w:t>
      </w:r>
    </w:p>
    <w:p w14:paraId="73B42F86"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62901D2B" w14:textId="77777777" w:rsidR="00F0131F" w:rsidRPr="00F0131F" w:rsidRDefault="00F0131F" w:rsidP="00F0131F">
      <w:pPr>
        <w:rPr>
          <w:rFonts w:ascii="Times New Roman" w:eastAsia="Times New Roman" w:hAnsi="Times New Roman" w:cs="Times New Roman"/>
          <w:color w:val="000000"/>
        </w:rPr>
      </w:pPr>
      <w:r w:rsidRPr="00F0131F">
        <w:rPr>
          <w:rFonts w:ascii="Times New Roman" w:eastAsia="Times New Roman" w:hAnsi="Times New Roman" w:cs="Times New Roman"/>
          <w:b/>
          <w:bCs/>
          <w:color w:val="000000"/>
          <w:bdr w:val="none" w:sz="0" w:space="0" w:color="auto" w:frame="1"/>
        </w:rPr>
        <w:t>Faculty Investigators</w:t>
      </w:r>
      <w:r w:rsidRPr="00F0131F">
        <w:rPr>
          <w:rFonts w:ascii="Times New Roman" w:eastAsia="Times New Roman" w:hAnsi="Times New Roman" w:cs="Times New Roman"/>
          <w:color w:val="000000"/>
          <w:bdr w:val="none" w:sz="0" w:space="0" w:color="auto" w:frame="1"/>
        </w:rPr>
        <w:t xml:space="preserve">: </w:t>
      </w:r>
      <w:r w:rsidRPr="00F0131F">
        <w:rPr>
          <w:rFonts w:ascii="Times New Roman" w:eastAsia="Times New Roman" w:hAnsi="Times New Roman" w:cs="Times New Roman"/>
          <w:color w:val="000000"/>
        </w:rPr>
        <w:t xml:space="preserve">Dr. Melanie Hetzel-Riggin </w:t>
      </w:r>
      <w:r w:rsidRPr="00F0131F">
        <w:rPr>
          <w:rFonts w:ascii="Times New Roman" w:eastAsia="Times New Roman" w:hAnsi="Times New Roman" w:cs="Times New Roman"/>
          <w:color w:val="000000"/>
          <w:bdr w:val="none" w:sz="0" w:space="0" w:color="auto" w:frame="1"/>
        </w:rPr>
        <w:t>(PI, Penn State Behrend)</w:t>
      </w:r>
    </w:p>
    <w:p w14:paraId="4DBBD8CE"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3A793D0A"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Research Question:</w:t>
      </w:r>
      <w:r w:rsidRPr="00F0131F">
        <w:rPr>
          <w:rFonts w:ascii="Times New Roman" w:eastAsia="Times New Roman" w:hAnsi="Times New Roman" w:cs="Times New Roman"/>
          <w:color w:val="000000"/>
          <w:bdr w:val="none" w:sz="0" w:space="0" w:color="auto" w:frame="1"/>
        </w:rPr>
        <w:t xml:space="preserve"> The Lethality Assessment Program (LAP) has been found to be effective at increasing referrals from police officers to safe houses or other resources for survivors of intimate partner violence (IPV), but only assesses for extreme levels of danger (e.g., red flags). This project is working to design an addendum that assesses more moderate levels of danger, primarily forms of coercive control which have only recently become part of the legal definition of intimate partner violence in certain states, We will then test the efficacy and practicality/likelihood of an effective application of the measure.</w:t>
      </w:r>
    </w:p>
    <w:p w14:paraId="5827792E" w14:textId="77777777" w:rsidR="00F0131F" w:rsidRPr="00F0131F" w:rsidRDefault="00F0131F" w:rsidP="00F0131F">
      <w:pPr>
        <w:rPr>
          <w:rFonts w:ascii="Times New Roman" w:hAnsi="Times New Roman" w:cs="Times New Roman"/>
        </w:rPr>
      </w:pPr>
    </w:p>
    <w:p w14:paraId="7D60BDA9" w14:textId="77777777" w:rsidR="00F0131F" w:rsidRPr="00F0131F" w:rsidRDefault="00F0131F" w:rsidP="00F0131F">
      <w:pPr>
        <w:pStyle w:val="paragraph"/>
        <w:spacing w:before="0" w:beforeAutospacing="0" w:after="0" w:afterAutospacing="0"/>
        <w:textAlignment w:val="baseline"/>
        <w:rPr>
          <w:rStyle w:val="normaltextrun"/>
        </w:rPr>
      </w:pPr>
      <w:r w:rsidRPr="00F0131F">
        <w:rPr>
          <w:b/>
          <w:bCs/>
          <w:color w:val="000000"/>
          <w:bdr w:val="none" w:sz="0" w:space="0" w:color="auto" w:frame="1"/>
        </w:rPr>
        <w:t>Work Summary:</w:t>
      </w:r>
      <w:r w:rsidRPr="00F0131F">
        <w:rPr>
          <w:color w:val="000000"/>
          <w:bdr w:val="none" w:sz="0" w:space="0" w:color="auto" w:frame="1"/>
        </w:rPr>
        <w:t xml:space="preserve"> This project will assess the functionality and applicability of the “Orange Flag” Assessment as an addendum to the LAP. The project will consist of first finalizing a preliminary draft of the measure that adequately covers almost all forms of coercive control (reproductive coercion, financial control, social isolation, etc.). Second, we will the measure in a pilot study. The pilot study will consist of consultation meetings with experts in the field that have worked extensively with survivors of domestic violence. Appropriate changes will be made, and the study will then be submitted for IRB approval to receive the opinions of police officers, first responders, safe house workers, domestic violence advocates, and survivors themselves. We hope to garner their perspective regarding the degree to which the Orange Flag Assessment is a program that is both survivor-focused and would be effective and beneficial for survivors in helping them to obtain referrals and access to resources that could help them to begin to recover them abuse. Data collection will be conducted primarily through focus groups, interviews, and anonymous surveys so that we can collect both qualitative (comprehensive and/or anecdotal feedback and opinions) and quantitative data (ratings of certain components of the measure, the likelihood of them using it themselves or finding it beneficial, etc.). The measure will then be adapted based on the data and feedback collected and then sent out again to stakeholders and experts in the field for their opinions on the validity and potential efficacy of the revised measure. I will then apply for the </w:t>
      </w:r>
      <w:r w:rsidRPr="00F0131F">
        <w:rPr>
          <w:rStyle w:val="normaltextrun"/>
        </w:rPr>
        <w:t xml:space="preserve">Department of Justice Office of Violence Against Women </w:t>
      </w:r>
      <w:r w:rsidRPr="00F0131F">
        <w:rPr>
          <w:rStyle w:val="normaltextrun"/>
        </w:rPr>
        <w:lastRenderedPageBreak/>
        <w:t xml:space="preserve">Research and Evaluation grant to receive funds to training first responders to use the measure and to assess the functionality and efficacy of the measure as it’s applied. </w:t>
      </w:r>
    </w:p>
    <w:p w14:paraId="03590871" w14:textId="77777777" w:rsidR="00F0131F" w:rsidRPr="00F0131F" w:rsidRDefault="00F0131F" w:rsidP="00F0131F">
      <w:pPr>
        <w:pStyle w:val="paragraph"/>
        <w:spacing w:before="0" w:beforeAutospacing="0" w:after="0" w:afterAutospacing="0"/>
        <w:textAlignment w:val="baseline"/>
      </w:pPr>
    </w:p>
    <w:p w14:paraId="09A576E6"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Budget:</w:t>
      </w:r>
      <w:r w:rsidRPr="00F0131F">
        <w:rPr>
          <w:rFonts w:ascii="Times New Roman" w:eastAsia="Times New Roman" w:hAnsi="Times New Roman" w:cs="Times New Roman"/>
          <w:color w:val="000000"/>
          <w:bdr w:val="none" w:sz="0" w:space="0" w:color="auto" w:frame="1"/>
        </w:rPr>
        <w:t xml:space="preserve"> </w:t>
      </w:r>
      <w:r w:rsidRPr="00F0131F">
        <w:rPr>
          <w:rFonts w:ascii="Times New Roman" w:hAnsi="Times New Roman" w:cs="Times New Roman"/>
        </w:rPr>
        <w:t xml:space="preserve">To accomplish this project I’m requesting $5,000 in support from C3N Initiative. We will provide 308 hours at $11/hour plus fringe for a graduate research assistant to assist with assessment development, the IRB proposal, recruitment, and data collection (including the running of focus groups and interviews, data cleaning/analysis, and manuscript and report composition. </w:t>
      </w:r>
      <w:r w:rsidRPr="00F0131F">
        <w:rPr>
          <w:rFonts w:ascii="Times New Roman" w:eastAsia="Times New Roman" w:hAnsi="Times New Roman" w:cs="Times New Roman"/>
          <w:color w:val="000000"/>
          <w:bdr w:val="none" w:sz="0" w:space="0" w:color="auto" w:frame="1"/>
        </w:rPr>
        <w:t>Support for a research assistant for one year from June 2022 through May 2023. I am also requesting funding for materials and supplies for recruitment, specifically for copying and printing, and data collection to print data collection tools. Finally, I am requesting funds for participant payment for representatives of stakeholder groups who complete the study.</w:t>
      </w:r>
    </w:p>
    <w:p w14:paraId="2BCF109A"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41BC9C84" w14:textId="77777777" w:rsidR="00F0131F" w:rsidRPr="00F0131F" w:rsidRDefault="00F0131F" w:rsidP="00F0131F">
      <w:pPr>
        <w:pBdr>
          <w:bottom w:val="single" w:sz="4" w:space="1" w:color="auto"/>
        </w:pBd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Budget Breakdown</w:t>
      </w:r>
    </w:p>
    <w:p w14:paraId="7BCD531C"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Salaries and Wages for a graduate research assistant (Marisa Berner) to assist with project development (308 hours x $11/hour) = $3,388</w:t>
      </w:r>
      <w:r w:rsidRPr="00F0131F">
        <w:rPr>
          <w:rFonts w:ascii="Times New Roman" w:eastAsia="Times New Roman" w:hAnsi="Times New Roman" w:cs="Times New Roman"/>
          <w:color w:val="000000"/>
          <w:bdr w:val="none" w:sz="0" w:space="0" w:color="auto" w:frame="1"/>
        </w:rPr>
        <w:tab/>
      </w:r>
    </w:p>
    <w:p w14:paraId="0EFA4D3D"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ab/>
      </w:r>
    </w:p>
    <w:p w14:paraId="3371DE93"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Fringe Benefits, which are </w:t>
      </w:r>
      <w:r w:rsidRPr="00F0131F">
        <w:rPr>
          <w:rFonts w:ascii="Times New Roman" w:eastAsia="Times New Roman" w:hAnsi="Times New Roman" w:cs="Times New Roman"/>
          <w:color w:val="000000"/>
          <w:shd w:val="clear" w:color="auto" w:fill="FFFFFF"/>
        </w:rPr>
        <w:t>computed using the fixed rates of 0.35% applicable to Category IV Student Wages, for the 2021 fiscal year (July 1, 2021, through June 30, 2022)</w:t>
      </w:r>
      <w:r w:rsidRPr="00F0131F">
        <w:rPr>
          <w:rFonts w:ascii="Times New Roman" w:eastAsia="Times New Roman" w:hAnsi="Times New Roman" w:cs="Times New Roman"/>
        </w:rPr>
        <w:t xml:space="preserve"> =</w:t>
      </w:r>
      <w:r w:rsidRPr="00F0131F">
        <w:rPr>
          <w:rFonts w:ascii="Times New Roman" w:eastAsia="Times New Roman" w:hAnsi="Times New Roman" w:cs="Times New Roman"/>
          <w:color w:val="000000"/>
          <w:bdr w:val="none" w:sz="0" w:space="0" w:color="auto" w:frame="1"/>
        </w:rPr>
        <w:t xml:space="preserve"> $12.00</w:t>
      </w:r>
    </w:p>
    <w:p w14:paraId="327476D5" w14:textId="77777777" w:rsidR="00F0131F" w:rsidRPr="00F0131F" w:rsidRDefault="00F0131F" w:rsidP="00F0131F">
      <w:pPr>
        <w:rPr>
          <w:rFonts w:ascii="Times New Roman" w:eastAsia="Times New Roman" w:hAnsi="Times New Roman" w:cs="Times New Roman"/>
        </w:rPr>
      </w:pPr>
    </w:p>
    <w:p w14:paraId="38FFA385"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Material and Supplies</w:t>
      </w:r>
      <w:r w:rsidRPr="00F0131F">
        <w:rPr>
          <w:rFonts w:ascii="Times New Roman" w:eastAsia="Times New Roman" w:hAnsi="Times New Roman" w:cs="Times New Roman"/>
          <w:color w:val="000000"/>
          <w:bdr w:val="none" w:sz="0" w:space="0" w:color="auto" w:frame="1"/>
        </w:rPr>
        <w:tab/>
        <w:t>(used to recruit participants via flyers and mailings and to produce copies of the assessments and other data collection tools) = $300.00</w:t>
      </w:r>
    </w:p>
    <w:p w14:paraId="4230EC80"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p>
    <w:p w14:paraId="69EDB367"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Participant Support (used to reimburse a total of 52 potential participants for their time) (52 x $25/apiece) = $1,300.00</w:t>
      </w:r>
    </w:p>
    <w:p w14:paraId="5F086C81"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p>
    <w:p w14:paraId="613774E4" w14:textId="77777777" w:rsidR="00F0131F" w:rsidRPr="00F0131F" w:rsidRDefault="00F0131F" w:rsidP="00F0131F">
      <w:pPr>
        <w:pBdr>
          <w:bottom w:val="single" w:sz="4" w:space="1" w:color="auto"/>
        </w:pBd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 xml:space="preserve">Total Requested.   </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$5,000.00</w:t>
      </w:r>
    </w:p>
    <w:p w14:paraId="278C3B7A" w14:textId="77777777" w:rsidR="00F0131F" w:rsidRPr="00F0131F" w:rsidRDefault="00F0131F" w:rsidP="00F0131F">
      <w:pPr>
        <w:pBdr>
          <w:bottom w:val="single" w:sz="4" w:space="1" w:color="auto"/>
        </w:pBdr>
        <w:rPr>
          <w:rFonts w:ascii="Times New Roman" w:eastAsia="Times New Roman" w:hAnsi="Times New Roman" w:cs="Times New Roman"/>
          <w:b/>
          <w:bCs/>
          <w:color w:val="000000"/>
          <w:bdr w:val="none" w:sz="0" w:space="0" w:color="auto" w:frame="1"/>
        </w:rPr>
      </w:pPr>
    </w:p>
    <w:p w14:paraId="49D27955"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2A858CB2"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Timeline/Milestones</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Expected Completion Date</w:t>
      </w:r>
    </w:p>
    <w:p w14:paraId="607341D5" w14:textId="77777777" w:rsidR="00F0131F" w:rsidRPr="00F0131F" w:rsidRDefault="00F0131F" w:rsidP="00F0131F">
      <w:pPr>
        <w:rPr>
          <w:rFonts w:ascii="Times New Roman" w:eastAsia="Times New Roman" w:hAnsi="Times New Roman" w:cs="Times New Roman"/>
          <w:b/>
          <w:bCs/>
          <w:color w:val="000000"/>
          <w:bdr w:val="none" w:sz="0" w:space="0" w:color="auto" w:frame="1"/>
        </w:rPr>
      </w:pPr>
    </w:p>
    <w:p w14:paraId="40B178EC"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Develop draft “Orange Flag Assessment”</w:t>
      </w:r>
      <w:r w:rsidRPr="00F0131F">
        <w:rPr>
          <w:rStyle w:val="eop"/>
        </w:rPr>
        <w:t> </w:t>
      </w:r>
      <w:r w:rsidRPr="00F0131F">
        <w:tab/>
      </w:r>
      <w:r w:rsidRPr="00F0131F">
        <w:tab/>
      </w:r>
      <w:r w:rsidRPr="00F0131F">
        <w:tab/>
      </w:r>
      <w:r w:rsidRPr="00F0131F">
        <w:tab/>
      </w:r>
      <w:r w:rsidRPr="00F0131F">
        <w:rPr>
          <w:rStyle w:val="eop"/>
        </w:rPr>
        <w:t xml:space="preserve">                  </w:t>
      </w:r>
      <w:r w:rsidRPr="00F0131F">
        <w:rPr>
          <w:rStyle w:val="normaltextrun"/>
        </w:rPr>
        <w:t>July-August 2022</w:t>
      </w:r>
    </w:p>
    <w:p w14:paraId="7378C8D4" w14:textId="77777777" w:rsidR="00F0131F" w:rsidRPr="00F0131F" w:rsidRDefault="00F0131F" w:rsidP="00F0131F">
      <w:pPr>
        <w:pStyle w:val="paragraph"/>
        <w:spacing w:before="0" w:beforeAutospacing="0" w:after="0" w:afterAutospacing="0"/>
        <w:textAlignment w:val="baseline"/>
      </w:pPr>
    </w:p>
    <w:p w14:paraId="7BBD57B6"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 xml:space="preserve">Pilot test for reliability and validity, including </w:t>
      </w:r>
      <w:r w:rsidRPr="00F0131F">
        <w:tab/>
      </w:r>
      <w:r w:rsidRPr="00F0131F">
        <w:tab/>
      </w:r>
      <w:r w:rsidRPr="00F0131F">
        <w:rPr>
          <w:rStyle w:val="normaltextrun"/>
        </w:rPr>
        <w:t xml:space="preserve">              September-November 2022</w:t>
      </w:r>
    </w:p>
    <w:p w14:paraId="29DAD422"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consultation with content knowledge experts. </w:t>
      </w:r>
    </w:p>
    <w:p w14:paraId="4B08EF4C" w14:textId="77777777" w:rsidR="00F0131F" w:rsidRPr="00F0131F" w:rsidRDefault="00F0131F" w:rsidP="00F0131F">
      <w:pPr>
        <w:pStyle w:val="paragraph"/>
        <w:spacing w:before="0" w:beforeAutospacing="0" w:after="0" w:afterAutospacing="0"/>
        <w:textAlignment w:val="baseline"/>
        <w:rPr>
          <w:rStyle w:val="normaltextrun"/>
        </w:rPr>
      </w:pPr>
    </w:p>
    <w:p w14:paraId="30D1135F"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eop"/>
        </w:rPr>
        <w:t> </w:t>
      </w:r>
      <w:r w:rsidRPr="00F0131F">
        <w:rPr>
          <w:rStyle w:val="normaltextrun"/>
        </w:rPr>
        <w:t>IRB approval sought</w:t>
      </w:r>
      <w:r w:rsidRPr="00F0131F">
        <w:rPr>
          <w:rStyle w:val="eop"/>
        </w:rPr>
        <w:t> </w:t>
      </w:r>
      <w:r w:rsidRPr="00F0131F">
        <w:tab/>
      </w:r>
      <w:r w:rsidRPr="00F0131F">
        <w:tab/>
      </w:r>
      <w:r w:rsidRPr="00F0131F">
        <w:tab/>
      </w:r>
      <w:r w:rsidRPr="00F0131F">
        <w:tab/>
      </w:r>
      <w:r w:rsidRPr="00F0131F">
        <w:tab/>
      </w:r>
      <w:r w:rsidRPr="00F0131F">
        <w:tab/>
      </w:r>
      <w:r w:rsidRPr="00F0131F">
        <w:tab/>
      </w:r>
      <w:r w:rsidRPr="00F0131F">
        <w:tab/>
      </w:r>
      <w:r w:rsidRPr="00F0131F">
        <w:rPr>
          <w:rStyle w:val="eop"/>
        </w:rPr>
        <w:t xml:space="preserve">         </w:t>
      </w:r>
      <w:r w:rsidRPr="00F0131F">
        <w:rPr>
          <w:rStyle w:val="normaltextrun"/>
        </w:rPr>
        <w:t>November 2022</w:t>
      </w:r>
    </w:p>
    <w:p w14:paraId="5FE0F867" w14:textId="77777777" w:rsidR="00F0131F" w:rsidRPr="00F0131F" w:rsidRDefault="00F0131F" w:rsidP="00F0131F">
      <w:pPr>
        <w:pStyle w:val="paragraph"/>
        <w:spacing w:before="0" w:beforeAutospacing="0" w:after="0" w:afterAutospacing="0"/>
        <w:textAlignment w:val="baseline"/>
      </w:pPr>
    </w:p>
    <w:p w14:paraId="54A67FE7"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 xml:space="preserve">Data collection through focus groups, interviews, </w:t>
      </w:r>
      <w:r w:rsidRPr="00F0131F">
        <w:tab/>
      </w:r>
      <w:r w:rsidRPr="00F0131F">
        <w:tab/>
      </w:r>
      <w:r w:rsidRPr="00F0131F">
        <w:rPr>
          <w:rStyle w:val="normaltextrun"/>
        </w:rPr>
        <w:t xml:space="preserve">        December 2022-February 2023</w:t>
      </w:r>
    </w:p>
    <w:p w14:paraId="12859DC2" w14:textId="77777777" w:rsidR="00F0131F" w:rsidRPr="00F0131F" w:rsidRDefault="00F0131F" w:rsidP="00F0131F">
      <w:pPr>
        <w:pStyle w:val="paragraph"/>
        <w:spacing w:before="0" w:beforeAutospacing="0" w:after="0" w:afterAutospacing="0"/>
        <w:textAlignment w:val="baseline"/>
        <w:rPr>
          <w:rStyle w:val="eop"/>
        </w:rPr>
      </w:pPr>
      <w:r w:rsidRPr="00F0131F">
        <w:rPr>
          <w:rStyle w:val="normaltextrun"/>
        </w:rPr>
        <w:t>surveys, etc. of stakeholder groups (law enforcement, advocates, survivors).</w:t>
      </w:r>
      <w:r w:rsidRPr="00F0131F">
        <w:rPr>
          <w:rStyle w:val="eop"/>
        </w:rPr>
        <w:t> </w:t>
      </w:r>
    </w:p>
    <w:p w14:paraId="2B01D0FA" w14:textId="77777777" w:rsidR="00F0131F" w:rsidRPr="00F0131F" w:rsidRDefault="00F0131F" w:rsidP="00F0131F">
      <w:pPr>
        <w:pStyle w:val="paragraph"/>
        <w:spacing w:before="0" w:beforeAutospacing="0" w:after="0" w:afterAutospacing="0"/>
        <w:textAlignment w:val="baseline"/>
        <w:rPr>
          <w:rStyle w:val="eop"/>
        </w:rPr>
      </w:pPr>
    </w:p>
    <w:p w14:paraId="7FBAD4D1"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Analysis of data and revision of assessment based on data</w:t>
      </w:r>
      <w:r w:rsidRPr="00F0131F">
        <w:rPr>
          <w:rStyle w:val="eop"/>
        </w:rPr>
        <w:t> </w:t>
      </w:r>
      <w:r w:rsidRPr="00F0131F">
        <w:tab/>
      </w:r>
      <w:r w:rsidRPr="00F0131F">
        <w:tab/>
      </w:r>
      <w:r w:rsidRPr="00F0131F">
        <w:tab/>
      </w:r>
      <w:r w:rsidRPr="00F0131F">
        <w:rPr>
          <w:rStyle w:val="eop"/>
        </w:rPr>
        <w:t xml:space="preserve">               </w:t>
      </w:r>
      <w:r w:rsidRPr="00F0131F">
        <w:rPr>
          <w:rStyle w:val="normaltextrun"/>
        </w:rPr>
        <w:t>March 2023</w:t>
      </w:r>
    </w:p>
    <w:p w14:paraId="3D835980" w14:textId="77777777" w:rsidR="00F0131F" w:rsidRPr="00F0131F" w:rsidRDefault="00F0131F" w:rsidP="00F0131F">
      <w:pPr>
        <w:pStyle w:val="paragraph"/>
        <w:spacing w:before="0" w:beforeAutospacing="0" w:after="0" w:afterAutospacing="0"/>
        <w:textAlignment w:val="baseline"/>
      </w:pPr>
    </w:p>
    <w:p w14:paraId="730D5BD6"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Second level check of assessment with content experts and stakeholder groups. </w:t>
      </w:r>
      <w:r w:rsidRPr="00F0131F">
        <w:rPr>
          <w:rStyle w:val="eop"/>
        </w:rPr>
        <w:t> </w:t>
      </w:r>
      <w:r w:rsidRPr="00F0131F">
        <w:rPr>
          <w:rStyle w:val="normaltextrun"/>
        </w:rPr>
        <w:t>April-June 2023</w:t>
      </w:r>
    </w:p>
    <w:p w14:paraId="628926DD" w14:textId="77777777" w:rsidR="00F0131F" w:rsidRPr="00F0131F" w:rsidRDefault="00F0131F" w:rsidP="00F0131F">
      <w:pPr>
        <w:pStyle w:val="paragraph"/>
        <w:spacing w:before="0" w:beforeAutospacing="0" w:after="0" w:afterAutospacing="0"/>
        <w:textAlignment w:val="baseline"/>
      </w:pPr>
    </w:p>
    <w:p w14:paraId="42A4CB85" w14:textId="77777777" w:rsidR="00F0131F" w:rsidRPr="00F0131F" w:rsidRDefault="00F0131F" w:rsidP="00F0131F">
      <w:pPr>
        <w:pStyle w:val="paragraph"/>
        <w:spacing w:before="0" w:beforeAutospacing="0" w:after="0" w:afterAutospacing="0"/>
        <w:textAlignment w:val="baseline"/>
        <w:rPr>
          <w:rStyle w:val="normaltextrun"/>
        </w:rPr>
      </w:pPr>
      <w:r w:rsidRPr="00F0131F">
        <w:rPr>
          <w:rStyle w:val="normaltextrun"/>
        </w:rPr>
        <w:t xml:space="preserve">Submit for Department of Justice Office of Violence Against </w:t>
      </w:r>
      <w:r w:rsidRPr="00F0131F">
        <w:tab/>
      </w:r>
      <w:r w:rsidRPr="00F0131F">
        <w:rPr>
          <w:rStyle w:val="normaltextrun"/>
        </w:rPr>
        <w:t xml:space="preserve">            July-September 2023</w:t>
      </w:r>
    </w:p>
    <w:p w14:paraId="472081FC" w14:textId="77777777" w:rsidR="00F0131F" w:rsidRPr="00F0131F" w:rsidRDefault="00F0131F" w:rsidP="00F0131F">
      <w:pPr>
        <w:pStyle w:val="paragraph"/>
        <w:spacing w:before="0" w:beforeAutospacing="0" w:after="0" w:afterAutospacing="0"/>
        <w:textAlignment w:val="baseline"/>
      </w:pPr>
      <w:r w:rsidRPr="00F0131F">
        <w:rPr>
          <w:rStyle w:val="normaltextrun"/>
        </w:rPr>
        <w:t>Women Research and Evaluation grant.</w:t>
      </w:r>
    </w:p>
    <w:p w14:paraId="45278420" w14:textId="77777777" w:rsidR="00F0131F" w:rsidRPr="00F0131F" w:rsidRDefault="00F0131F" w:rsidP="00F0131F">
      <w:pPr>
        <w:rPr>
          <w:rFonts w:ascii="Times New Roman" w:hAnsi="Times New Roman" w:cs="Times New Roman"/>
          <w:b/>
        </w:rPr>
      </w:pPr>
    </w:p>
    <w:p w14:paraId="1804A8D4" w14:textId="77777777" w:rsidR="00F0131F" w:rsidRPr="00F0131F" w:rsidRDefault="00F0131F" w:rsidP="00F0131F">
      <w:pPr>
        <w:rPr>
          <w:rFonts w:ascii="Times New Roman" w:eastAsia="Times New Roman" w:hAnsi="Times New Roman" w:cs="Times New Roman"/>
          <w:b/>
          <w:bCs/>
          <w:color w:val="000000"/>
          <w:bdr w:val="none" w:sz="0" w:space="0" w:color="auto" w:frame="1"/>
        </w:rPr>
      </w:pPr>
      <w:r w:rsidRPr="00F0131F">
        <w:rPr>
          <w:rFonts w:ascii="Times New Roman" w:hAnsi="Times New Roman" w:cs="Times New Roman"/>
          <w:b/>
        </w:rPr>
        <w:t xml:space="preserve">Collaborations &amp; </w:t>
      </w:r>
      <w:r w:rsidRPr="00F0131F">
        <w:rPr>
          <w:rFonts w:ascii="Times New Roman" w:eastAsia="Times New Roman" w:hAnsi="Times New Roman" w:cs="Times New Roman"/>
          <w:b/>
          <w:bCs/>
          <w:color w:val="000000"/>
          <w:bdr w:val="none" w:sz="0" w:space="0" w:color="auto" w:frame="1"/>
        </w:rPr>
        <w:t xml:space="preserve">Sustainability: </w:t>
      </w:r>
    </w:p>
    <w:p w14:paraId="05CD8165"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ab/>
        <w:t>Two to three manuscripts about the development of the measure and the responses of safe house workers, first responders, police officers, and survivors’ will be submitted for publication. We will also engage in further research assessing the functionality and efficacy of the measure when the measure employed by first responders and law enforcement officials to help determine the level of risk and abuse survivors are experiencing as well as the resources and referrals they receive. The PI has extensive connections with the local domestic violence initiatives and is a member of both the Erie County Domestic Violence Action Alliance and Rural Domestic Violence Task Force—these connections have led to successful Office of Violence Against Women grants written by the PI. The grant will also provide pilot data for the Department of Justice Office of Violence Against Women Research and Evaluation grant that would test the functionality and efficacy of the measure as it is employed and used by first responders/law enforcement officers, and whether it increases the recovery of survivors of IPV and connections within the coordinated community response network. Collaborations with the criminal justice department at Penn State, local police departments, and safe houses/domestic violence organizations will be strengthened through this research as well.</w:t>
      </w:r>
    </w:p>
    <w:p w14:paraId="4BB15D57" w14:textId="0AE8BE75" w:rsidR="007227E3" w:rsidRPr="00F0131F" w:rsidRDefault="007227E3" w:rsidP="00E03D11">
      <w:pPr>
        <w:rPr>
          <w:rFonts w:ascii="Times New Roman" w:eastAsia="Times New Roman" w:hAnsi="Times New Roman" w:cs="Times New Roman"/>
          <w:color w:val="000000"/>
        </w:rPr>
      </w:pPr>
    </w:p>
    <w:p w14:paraId="18E78C60" w14:textId="77777777" w:rsidR="00A643BA" w:rsidRPr="00F0131F" w:rsidRDefault="00A643BA" w:rsidP="00A643BA">
      <w:pPr>
        <w:jc w:val="cente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w:t>
      </w:r>
    </w:p>
    <w:p w14:paraId="52BB0F2A" w14:textId="6D41AF66" w:rsidR="00E03D11" w:rsidRPr="00F0131F" w:rsidRDefault="00E03D11" w:rsidP="00E03D11">
      <w:pPr>
        <w:rPr>
          <w:rFonts w:ascii="Times New Roman" w:eastAsia="Times New Roman" w:hAnsi="Times New Roman" w:cs="Times New Roman"/>
          <w:color w:val="000000"/>
        </w:rPr>
      </w:pPr>
    </w:p>
    <w:p w14:paraId="22D1AF6C" w14:textId="77777777" w:rsidR="00F0131F" w:rsidRPr="00F0131F" w:rsidRDefault="00F0131F" w:rsidP="00F0131F">
      <w:pPr>
        <w:rPr>
          <w:rFonts w:ascii="Times New Roman" w:hAnsi="Times New Roman" w:cs="Times New Roman"/>
          <w:b/>
          <w:bCs/>
          <w:i/>
        </w:rPr>
      </w:pPr>
      <w:r w:rsidRPr="00F0131F">
        <w:rPr>
          <w:rFonts w:ascii="Times New Roman" w:eastAsia="Times New Roman" w:hAnsi="Times New Roman" w:cs="Times New Roman"/>
          <w:b/>
          <w:bCs/>
          <w:color w:val="000000"/>
          <w:bdr w:val="none" w:sz="0" w:space="0" w:color="auto" w:frame="1"/>
        </w:rPr>
        <w:t xml:space="preserve">Title of the project:  </w:t>
      </w:r>
      <w:r w:rsidRPr="00F0131F">
        <w:rPr>
          <w:rFonts w:ascii="Times New Roman" w:hAnsi="Times New Roman" w:cs="Times New Roman"/>
          <w:b/>
          <w:bCs/>
        </w:rPr>
        <w:t>Using a developmental approach to study victims’ post traumatic sexual behavior</w:t>
      </w:r>
      <w:r w:rsidRPr="00F0131F">
        <w:rPr>
          <w:rFonts w:ascii="Times New Roman" w:hAnsi="Times New Roman" w:cs="Times New Roman"/>
          <w:b/>
          <w:bCs/>
          <w:i/>
        </w:rPr>
        <w:t>.</w:t>
      </w:r>
    </w:p>
    <w:p w14:paraId="61439687" w14:textId="77777777" w:rsidR="00F0131F" w:rsidRPr="00F0131F" w:rsidRDefault="00F0131F" w:rsidP="00F0131F">
      <w:pPr>
        <w:rPr>
          <w:rFonts w:ascii="Times New Roman" w:eastAsia="Times New Roman" w:hAnsi="Times New Roman" w:cs="Times New Roman"/>
          <w:iCs/>
          <w:color w:val="000000"/>
          <w:bdr w:val="none" w:sz="0" w:space="0" w:color="auto" w:frame="1"/>
        </w:rPr>
      </w:pPr>
    </w:p>
    <w:p w14:paraId="78F2A024"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Faculty Investigators</w:t>
      </w:r>
      <w:r w:rsidRPr="00F0131F">
        <w:rPr>
          <w:rFonts w:ascii="Times New Roman" w:eastAsia="Times New Roman" w:hAnsi="Times New Roman" w:cs="Times New Roman"/>
          <w:color w:val="000000"/>
          <w:bdr w:val="none" w:sz="0" w:space="0" w:color="auto" w:frame="1"/>
        </w:rPr>
        <w:t xml:space="preserve">: </w:t>
      </w:r>
      <w:r w:rsidRPr="00F0131F">
        <w:rPr>
          <w:rFonts w:ascii="Times New Roman" w:hAnsi="Times New Roman" w:cs="Times New Roman"/>
        </w:rPr>
        <w:t>Kim S. Ménard</w:t>
      </w:r>
      <w:r w:rsidRPr="00F0131F">
        <w:rPr>
          <w:rFonts w:ascii="Times New Roman" w:eastAsia="Times New Roman" w:hAnsi="Times New Roman" w:cs="Times New Roman"/>
          <w:color w:val="000000"/>
          <w:bdr w:val="none" w:sz="0" w:space="0" w:color="auto" w:frame="1"/>
        </w:rPr>
        <w:t xml:space="preserve"> (PI, Altoona) and Danielle J. DelPriore (Co-I, Altoona). </w:t>
      </w:r>
    </w:p>
    <w:p w14:paraId="0EF682E3"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2207F10B" w14:textId="77777777" w:rsidR="00F0131F" w:rsidRPr="00F0131F" w:rsidRDefault="00F0131F" w:rsidP="00F0131F">
      <w:pPr>
        <w:rPr>
          <w:rFonts w:ascii="Times New Roman" w:hAnsi="Times New Roman" w:cs="Times New Roman"/>
          <w:bdr w:val="none" w:sz="0" w:space="0" w:color="auto" w:frame="1"/>
        </w:rPr>
      </w:pPr>
      <w:r w:rsidRPr="00F0131F">
        <w:rPr>
          <w:rFonts w:ascii="Times New Roman" w:eastAsia="Times New Roman" w:hAnsi="Times New Roman" w:cs="Times New Roman"/>
          <w:b/>
          <w:bCs/>
          <w:color w:val="000000"/>
          <w:bdr w:val="none" w:sz="0" w:space="0" w:color="auto" w:frame="1"/>
        </w:rPr>
        <w:t xml:space="preserve">Research Question: </w:t>
      </w:r>
      <w:r w:rsidRPr="00F0131F">
        <w:rPr>
          <w:rFonts w:ascii="Times New Roman" w:eastAsia="Times New Roman" w:hAnsi="Times New Roman" w:cs="Times New Roman"/>
          <w:color w:val="000000"/>
          <w:bdr w:val="none" w:sz="0" w:space="0" w:color="auto" w:frame="1"/>
        </w:rPr>
        <w:t xml:space="preserve">The purpose of this study is to determine if the </w:t>
      </w:r>
      <w:r w:rsidRPr="00F0131F">
        <w:rPr>
          <w:rFonts w:ascii="Times New Roman" w:hAnsi="Times New Roman" w:cs="Times New Roman"/>
        </w:rPr>
        <w:t xml:space="preserve">developmental timing of sexual victimization (defined here as nonconsensual sexual contact) affects post traumatic sexual behavior and motivations of women, using the Post Traumatic Sexual Behavior Inventory for Women (PTSBI-W).  Violent sexual experiences are prevalent among women with studies consistently find that 20% to 30% of women experience sexual victimization at some point in their lifetime (Dworkin et al., 2021; Smith et al., 2018).  Further, research using a developmental approach to examine the influence of nonconsensual sexual experiences finds victimization timing (pre- versus post-menarche and pre- versus post-consensual sex) affects women’s sexual well-being (Kilimnik &amp; Meston, 2018).  Based on this research and the tenets of Finkelhor and Browne’s (1985) traumagenic dynamic theory, it is likely that the developmental timing of sexual victimization also affects post traumatic sexual behavior.  However, this remains an empirical question, which the current study aims to address using women’s online self-report survey responses purchased from Qualtrics.  Specifically, this study has two goals: First to gain knowledge about the effects of developmental timing of prior victimization on women’s sexual behavior, which could help to better identify and inform the treatment needs of women who have been sexually victimized.  Second, this data collection effort would also allow us to subject the PTSBI-W to additional invariance analyses (i.e., by developmental group, namely childhood, adolescence, and adulthood). The PTSBI-W (Ménard, Leri, &amp; Pincus, revise and resubmit) is a brief 24-item instrument that can be used to identify maladaptive sexual behavior, as higher scores on the measure reflect greater likelihood of past sexual victimization.  It has strong psychometric properties including demonstrated measurement invariance across victims and </w:t>
      </w:r>
      <w:r w:rsidRPr="00F0131F">
        <w:rPr>
          <w:rFonts w:ascii="Times New Roman" w:hAnsi="Times New Roman" w:cs="Times New Roman"/>
        </w:rPr>
        <w:lastRenderedPageBreak/>
        <w:t>non-victims. The proposed study would expand the examination of measurement invariance to include developmentally identified victimization groups (i.e., childhood, adolescence, and adulthood), which would further support and promote the use of this new measure in applied and research settings.</w:t>
      </w:r>
    </w:p>
    <w:p w14:paraId="25B6FDC7"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78327968" w14:textId="77777777" w:rsidR="00F0131F" w:rsidRPr="00F0131F" w:rsidRDefault="00F0131F" w:rsidP="00F0131F">
      <w:pPr>
        <w:rPr>
          <w:rFonts w:ascii="Times New Roman" w:eastAsia="Times New Roman" w:hAnsi="Times New Roman" w:cs="Times New Roman"/>
          <w:color w:val="000000"/>
          <w:bdr w:val="none" w:sz="0" w:space="0" w:color="auto" w:frame="1"/>
          <w:lang w:bidi="en-US"/>
        </w:rPr>
      </w:pPr>
      <w:r w:rsidRPr="00F0131F">
        <w:rPr>
          <w:rFonts w:ascii="Times New Roman" w:eastAsia="Times New Roman" w:hAnsi="Times New Roman" w:cs="Times New Roman"/>
          <w:b/>
          <w:bCs/>
          <w:color w:val="000000"/>
          <w:bdr w:val="none" w:sz="0" w:space="0" w:color="auto" w:frame="1"/>
        </w:rPr>
        <w:t>Work Summary:</w:t>
      </w:r>
      <w:r w:rsidRPr="00F0131F">
        <w:rPr>
          <w:rFonts w:ascii="Times New Roman" w:eastAsia="Times New Roman" w:hAnsi="Times New Roman" w:cs="Times New Roman"/>
          <w:color w:val="000000"/>
          <w:bdr w:val="none" w:sz="0" w:space="0" w:color="auto" w:frame="1"/>
        </w:rPr>
        <w:t xml:space="preserve"> The preliminary work, including obtaining IRB approval for the collection of human subject information, and obtaining a portion of the data has been completed.  A Penn State Altoona Senior Research Grant (award to the PI) funded the purchase of a data from Qualtrics for 600 women participants.  However, a larger sample is needed to have a sufficient number of victims per developmental period (e.g., </w:t>
      </w:r>
      <w:r w:rsidRPr="00F0131F">
        <w:rPr>
          <w:rFonts w:ascii="Times New Roman" w:hAnsi="Times New Roman" w:cs="Times New Roman"/>
        </w:rPr>
        <w:t>childhood, adolescence, adulthood) for statistical analyses.  The requested funds would allow for the purchase of the remaining 900 needed participants.</w:t>
      </w:r>
    </w:p>
    <w:p w14:paraId="43687AE0" w14:textId="77777777" w:rsidR="00F0131F" w:rsidRPr="00F0131F" w:rsidRDefault="00F0131F" w:rsidP="00F0131F">
      <w:pPr>
        <w:rPr>
          <w:rFonts w:ascii="Times New Roman" w:eastAsia="Times New Roman" w:hAnsi="Times New Roman" w:cs="Times New Roman"/>
          <w:b/>
          <w:bCs/>
          <w:color w:val="000000"/>
          <w:bdr w:val="none" w:sz="0" w:space="0" w:color="auto" w:frame="1"/>
        </w:rPr>
      </w:pPr>
    </w:p>
    <w:p w14:paraId="1A3EB307" w14:textId="77777777" w:rsidR="00F0131F" w:rsidRPr="00F0131F" w:rsidRDefault="00F0131F" w:rsidP="00F0131F">
      <w:pPr>
        <w:rPr>
          <w:rFonts w:ascii="Times New Roman" w:hAnsi="Times New Roman" w:cs="Times New Roman"/>
        </w:rPr>
      </w:pPr>
      <w:r w:rsidRPr="00F0131F">
        <w:rPr>
          <w:rFonts w:ascii="Times New Roman" w:eastAsia="Times New Roman" w:hAnsi="Times New Roman" w:cs="Times New Roman"/>
          <w:b/>
          <w:bCs/>
          <w:color w:val="000000"/>
          <w:bdr w:val="none" w:sz="0" w:space="0" w:color="auto" w:frame="1"/>
        </w:rPr>
        <w:t>Budget:</w:t>
      </w:r>
      <w:r w:rsidRPr="00F0131F">
        <w:rPr>
          <w:rFonts w:ascii="Times New Roman" w:eastAsia="Times New Roman" w:hAnsi="Times New Roman" w:cs="Times New Roman"/>
          <w:color w:val="000000"/>
          <w:bdr w:val="none" w:sz="0" w:space="0" w:color="auto" w:frame="1"/>
        </w:rPr>
        <w:t xml:space="preserve"> </w:t>
      </w:r>
      <w:r w:rsidRPr="00F0131F">
        <w:rPr>
          <w:rFonts w:ascii="Times New Roman" w:hAnsi="Times New Roman" w:cs="Times New Roman"/>
        </w:rPr>
        <w:t>To complete this project, $5,247 in support is being requested from the C3N Initiative.  This funding will be used for participant payment for the sample recruited by Qualtrics:  Female participants for one hour each at cost of $5.83 per hour for a total of = $5247.</w:t>
      </w:r>
    </w:p>
    <w:p w14:paraId="7266CA3D"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6C6976ED" w14:textId="77777777" w:rsidR="00F0131F" w:rsidRPr="00F0131F" w:rsidRDefault="00F0131F" w:rsidP="00F0131F">
      <w:pPr>
        <w:pBdr>
          <w:bottom w:val="single" w:sz="4" w:space="1" w:color="auto"/>
        </w:pBd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Budget Breakdown</w:t>
      </w:r>
    </w:p>
    <w:p w14:paraId="25044A2D"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 xml:space="preserve">Qualtrics research participants </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w:t>
      </w:r>
      <w:r w:rsidRPr="00F0131F">
        <w:rPr>
          <w:rFonts w:ascii="Times New Roman" w:eastAsia="Times New Roman" w:hAnsi="Times New Roman" w:cs="Times New Roman"/>
          <w:color w:val="000000"/>
          <w:bdr w:val="none" w:sz="0" w:space="0" w:color="auto" w:frame="1"/>
        </w:rPr>
        <w:tab/>
        <w:t xml:space="preserve">   ($5.83 * 900)  = $5247.00</w:t>
      </w:r>
    </w:p>
    <w:p w14:paraId="309E5F5D"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46BD4368" w14:textId="77777777" w:rsidR="00F0131F" w:rsidRPr="00F0131F" w:rsidRDefault="00F0131F" w:rsidP="00F0131F">
      <w:pP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b/>
          <w:bCs/>
          <w:color w:val="000000"/>
          <w:bdr w:val="none" w:sz="0" w:space="0" w:color="auto" w:frame="1"/>
        </w:rPr>
        <w:t>Timeline/Milestones:</w:t>
      </w:r>
      <w:r w:rsidRPr="00F0131F">
        <w:rPr>
          <w:rFonts w:ascii="Times New Roman" w:eastAsia="Times New Roman" w:hAnsi="Times New Roman" w:cs="Times New Roman"/>
          <w:color w:val="000000"/>
          <w:bdr w:val="none" w:sz="0" w:space="0" w:color="auto" w:frame="1"/>
        </w:rPr>
        <w:t xml:space="preserve"> The project period would be 12 months (7/22-6/23).   </w:t>
      </w:r>
    </w:p>
    <w:p w14:paraId="65CFD7B4" w14:textId="77777777" w:rsidR="00F0131F" w:rsidRPr="00F0131F" w:rsidRDefault="00F0131F" w:rsidP="00F0131F">
      <w:pPr>
        <w:pBdr>
          <w:bottom w:val="single" w:sz="4" w:space="1" w:color="auto"/>
        </w:pBdr>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Milestones</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Expected Completion Date</w:t>
      </w:r>
    </w:p>
    <w:p w14:paraId="7192F5F2" w14:textId="77777777" w:rsidR="00F0131F" w:rsidRPr="00F0131F" w:rsidRDefault="00F0131F" w:rsidP="00F0131F">
      <w:pPr>
        <w:spacing w:after="120"/>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Data collected</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July 1, 2022 – September 30, 2022</w:t>
      </w:r>
    </w:p>
    <w:p w14:paraId="2DF231C9" w14:textId="77777777" w:rsidR="00F0131F" w:rsidRPr="00F0131F" w:rsidRDefault="00F0131F" w:rsidP="00F0131F">
      <w:pPr>
        <w:spacing w:after="120"/>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Data cleaned</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October 1, 2022 – November 30, 2022</w:t>
      </w:r>
    </w:p>
    <w:p w14:paraId="3F6CC303" w14:textId="77777777" w:rsidR="00F0131F" w:rsidRPr="00F0131F" w:rsidRDefault="00F0131F" w:rsidP="00F0131F">
      <w:pPr>
        <w:spacing w:after="120"/>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Dataset Analyzed</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December 1, 2022 – March 31, 2023</w:t>
      </w:r>
    </w:p>
    <w:p w14:paraId="4A821F82" w14:textId="77777777" w:rsidR="00F0131F" w:rsidRPr="00F0131F" w:rsidRDefault="00F0131F" w:rsidP="00F0131F">
      <w:pPr>
        <w:spacing w:after="120"/>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Manuscript Drafted</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April 1, 2023 – June 30, 2023</w:t>
      </w:r>
    </w:p>
    <w:p w14:paraId="7CFF9AC2" w14:textId="77777777" w:rsidR="00F0131F" w:rsidRPr="00F0131F" w:rsidRDefault="00F0131F" w:rsidP="00F0131F">
      <w:pPr>
        <w:spacing w:after="120"/>
        <w:rPr>
          <w:rFonts w:ascii="Times New Roman" w:eastAsia="Times New Roman" w:hAnsi="Times New Roman" w:cs="Times New Roman"/>
          <w:color w:val="000000"/>
          <w:bdr w:val="none" w:sz="0" w:space="0" w:color="auto" w:frame="1"/>
        </w:rPr>
      </w:pPr>
      <w:r w:rsidRPr="00F0131F">
        <w:rPr>
          <w:rFonts w:ascii="Times New Roman" w:eastAsia="Times New Roman" w:hAnsi="Times New Roman" w:cs="Times New Roman"/>
          <w:color w:val="000000"/>
          <w:bdr w:val="none" w:sz="0" w:space="0" w:color="auto" w:frame="1"/>
        </w:rPr>
        <w:t>Manuscript Submission</w:t>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r>
      <w:r w:rsidRPr="00F0131F">
        <w:rPr>
          <w:rFonts w:ascii="Times New Roman" w:eastAsia="Times New Roman" w:hAnsi="Times New Roman" w:cs="Times New Roman"/>
          <w:color w:val="000000"/>
          <w:bdr w:val="none" w:sz="0" w:space="0" w:color="auto" w:frame="1"/>
        </w:rPr>
        <w:tab/>
        <w:t xml:space="preserve">          June 30, 2023</w:t>
      </w:r>
    </w:p>
    <w:p w14:paraId="74E11130" w14:textId="77777777" w:rsidR="00F0131F" w:rsidRPr="00F0131F" w:rsidRDefault="00F0131F" w:rsidP="00F0131F">
      <w:pPr>
        <w:rPr>
          <w:rFonts w:ascii="Times New Roman" w:eastAsia="Times New Roman" w:hAnsi="Times New Roman" w:cs="Times New Roman"/>
          <w:color w:val="000000"/>
          <w:bdr w:val="none" w:sz="0" w:space="0" w:color="auto" w:frame="1"/>
        </w:rPr>
      </w:pPr>
    </w:p>
    <w:p w14:paraId="795D636F" w14:textId="77777777" w:rsidR="00F0131F" w:rsidRPr="00F0131F" w:rsidRDefault="00F0131F" w:rsidP="00F0131F">
      <w:pPr>
        <w:rPr>
          <w:rFonts w:ascii="Times New Roman" w:eastAsia="Times New Roman" w:hAnsi="Times New Roman" w:cs="Times New Roman"/>
          <w:b/>
          <w:bCs/>
          <w:color w:val="000000"/>
          <w:bdr w:val="none" w:sz="0" w:space="0" w:color="auto" w:frame="1"/>
        </w:rPr>
      </w:pPr>
      <w:r w:rsidRPr="00F0131F">
        <w:rPr>
          <w:rFonts w:ascii="Times New Roman" w:eastAsia="Times New Roman" w:hAnsi="Times New Roman" w:cs="Times New Roman"/>
          <w:b/>
          <w:bCs/>
          <w:color w:val="000000"/>
          <w:bdr w:val="none" w:sz="0" w:space="0" w:color="auto" w:frame="1"/>
        </w:rPr>
        <w:t>Sustainability:</w:t>
      </w:r>
    </w:p>
    <w:p w14:paraId="0EBC830D" w14:textId="77777777" w:rsidR="00F0131F" w:rsidRPr="00F0131F" w:rsidRDefault="00F0131F" w:rsidP="00F0131F">
      <w:pPr>
        <w:pStyle w:val="ListParagraph"/>
        <w:numPr>
          <w:ilvl w:val="0"/>
          <w:numId w:val="3"/>
        </w:numPr>
        <w:ind w:left="360"/>
        <w:rPr>
          <w:rFonts w:ascii="Times New Roman" w:hAnsi="Times New Roman" w:cs="Times New Roman"/>
          <w:sz w:val="24"/>
          <w:szCs w:val="24"/>
        </w:rPr>
      </w:pPr>
      <w:r w:rsidRPr="00F0131F">
        <w:rPr>
          <w:rFonts w:ascii="Times New Roman" w:eastAsia="Times New Roman" w:hAnsi="Times New Roman" w:cs="Times New Roman"/>
          <w:color w:val="000000"/>
          <w:sz w:val="24"/>
          <w:szCs w:val="24"/>
          <w:bdr w:val="none" w:sz="0" w:space="0" w:color="auto" w:frame="1"/>
        </w:rPr>
        <w:t>The project will produce a publication that will inform research and practice about the potential impact of developmental timing of sexual victimization on sexual behavior.</w:t>
      </w:r>
    </w:p>
    <w:p w14:paraId="70FC4896" w14:textId="77777777" w:rsidR="00F0131F" w:rsidRPr="00F0131F" w:rsidRDefault="00F0131F" w:rsidP="00F0131F">
      <w:pPr>
        <w:pStyle w:val="ListParagraph"/>
        <w:numPr>
          <w:ilvl w:val="0"/>
          <w:numId w:val="3"/>
        </w:numPr>
        <w:ind w:left="360"/>
        <w:rPr>
          <w:rFonts w:ascii="Times New Roman" w:hAnsi="Times New Roman" w:cs="Times New Roman"/>
          <w:sz w:val="24"/>
          <w:szCs w:val="24"/>
        </w:rPr>
      </w:pPr>
      <w:r w:rsidRPr="00F0131F">
        <w:rPr>
          <w:rFonts w:ascii="Times New Roman" w:eastAsia="Times New Roman" w:hAnsi="Times New Roman" w:cs="Times New Roman"/>
          <w:color w:val="000000"/>
          <w:sz w:val="24"/>
          <w:szCs w:val="24"/>
          <w:bdr w:val="none" w:sz="0" w:space="0" w:color="auto" w:frame="1"/>
        </w:rPr>
        <w:t xml:space="preserve">This project will also allow for the preparation of a second manuscript to further validate the PTSBI-W </w:t>
      </w:r>
      <w:r w:rsidRPr="00F0131F">
        <w:rPr>
          <w:rFonts w:ascii="Times New Roman" w:hAnsi="Times New Roman" w:cs="Times New Roman"/>
          <w:sz w:val="24"/>
          <w:szCs w:val="24"/>
        </w:rPr>
        <w:t>(Ménard, Leri, &amp; Pincus, revise and resubmit)</w:t>
      </w:r>
      <w:r w:rsidRPr="00F0131F">
        <w:rPr>
          <w:rFonts w:ascii="Times New Roman" w:eastAsia="Times New Roman" w:hAnsi="Times New Roman" w:cs="Times New Roman"/>
          <w:color w:val="000000"/>
          <w:sz w:val="24"/>
          <w:szCs w:val="24"/>
          <w:bdr w:val="none" w:sz="0" w:space="0" w:color="auto" w:frame="1"/>
        </w:rPr>
        <w:t>, which could be used as a screener to identify maladaptive post traumatic sexual behavior and to recommend appropriate intervention.</w:t>
      </w:r>
    </w:p>
    <w:p w14:paraId="19798B8B" w14:textId="77777777" w:rsidR="00F0131F" w:rsidRPr="00F0131F" w:rsidRDefault="00F0131F" w:rsidP="00F0131F">
      <w:pPr>
        <w:pStyle w:val="ListParagraph"/>
        <w:numPr>
          <w:ilvl w:val="0"/>
          <w:numId w:val="3"/>
        </w:numPr>
        <w:ind w:left="360"/>
        <w:rPr>
          <w:rFonts w:ascii="Times New Roman" w:hAnsi="Times New Roman" w:cs="Times New Roman"/>
          <w:sz w:val="24"/>
          <w:szCs w:val="24"/>
        </w:rPr>
      </w:pPr>
      <w:r w:rsidRPr="00F0131F">
        <w:rPr>
          <w:rFonts w:ascii="Times New Roman" w:hAnsi="Times New Roman" w:cs="Times New Roman"/>
          <w:sz w:val="24"/>
          <w:szCs w:val="24"/>
        </w:rPr>
        <w:t>Ultimately, we would like to secure external funding (e.g., Avon Foundation for Women, Center for Rural Pennsylvania) to examine the potential use of the PTSBI-W as a health screening tool (e.g., at college wellness or rape crisis centers) to help identify and inform victims’ treatment needs.</w:t>
      </w:r>
    </w:p>
    <w:p w14:paraId="66EB2072" w14:textId="77777777" w:rsidR="00F0131F" w:rsidRPr="00F0131F" w:rsidRDefault="00F0131F" w:rsidP="00F0131F">
      <w:pPr>
        <w:pStyle w:val="ListParagraph"/>
        <w:numPr>
          <w:ilvl w:val="0"/>
          <w:numId w:val="3"/>
        </w:numPr>
        <w:ind w:left="360"/>
        <w:rPr>
          <w:rFonts w:ascii="Times New Roman" w:hAnsi="Times New Roman" w:cs="Times New Roman"/>
          <w:sz w:val="24"/>
          <w:szCs w:val="24"/>
        </w:rPr>
      </w:pPr>
      <w:r w:rsidRPr="00F0131F">
        <w:rPr>
          <w:rFonts w:ascii="Times New Roman" w:eastAsia="Times New Roman" w:hAnsi="Times New Roman" w:cs="Times New Roman"/>
          <w:color w:val="000000"/>
          <w:sz w:val="24"/>
          <w:szCs w:val="24"/>
          <w:bdr w:val="none" w:sz="0" w:space="0" w:color="auto" w:frame="1"/>
        </w:rPr>
        <w:t xml:space="preserve">Finally, because the survey instrument being used contains many questions beyond those outlined above (e.g., related to disclosure, coping, alcohol use, post traumatic symptoms), this data collection effort could be used to answer other empirical questions surrounding sexual victimization and produce several peer-reviewed journal articles. </w:t>
      </w:r>
    </w:p>
    <w:p w14:paraId="0BF2C089" w14:textId="77777777" w:rsidR="00E03D11" w:rsidRPr="00F0131F" w:rsidRDefault="00E03D11" w:rsidP="00F0131F">
      <w:pPr>
        <w:rPr>
          <w:rFonts w:ascii="Times New Roman" w:eastAsia="Times New Roman" w:hAnsi="Times New Roman" w:cs="Times New Roman"/>
          <w:color w:val="000000"/>
        </w:rPr>
      </w:pPr>
    </w:p>
    <w:sectPr w:rsidR="00E03D11" w:rsidRPr="00F0131F" w:rsidSect="0073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C80C" w14:textId="77777777" w:rsidR="004A5E6E" w:rsidRDefault="004A5E6E" w:rsidP="003E6007">
      <w:r>
        <w:separator/>
      </w:r>
    </w:p>
  </w:endnote>
  <w:endnote w:type="continuationSeparator" w:id="0">
    <w:p w14:paraId="62491D33" w14:textId="77777777" w:rsidR="004A5E6E" w:rsidRDefault="004A5E6E" w:rsidP="003E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128A" w14:textId="77777777" w:rsidR="004A5E6E" w:rsidRDefault="004A5E6E" w:rsidP="003E6007">
      <w:r>
        <w:separator/>
      </w:r>
    </w:p>
  </w:footnote>
  <w:footnote w:type="continuationSeparator" w:id="0">
    <w:p w14:paraId="01D0ADB7" w14:textId="77777777" w:rsidR="004A5E6E" w:rsidRDefault="004A5E6E" w:rsidP="003E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891"/>
    <w:multiLevelType w:val="multilevel"/>
    <w:tmpl w:val="1414C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038F4"/>
    <w:multiLevelType w:val="multilevel"/>
    <w:tmpl w:val="743EF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71974"/>
    <w:multiLevelType w:val="hybridMultilevel"/>
    <w:tmpl w:val="8760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7CFD"/>
    <w:multiLevelType w:val="multilevel"/>
    <w:tmpl w:val="A01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4565E"/>
    <w:multiLevelType w:val="hybridMultilevel"/>
    <w:tmpl w:val="31B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E40C1"/>
    <w:multiLevelType w:val="hybridMultilevel"/>
    <w:tmpl w:val="9FF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487930">
    <w:abstractNumId w:val="3"/>
  </w:num>
  <w:num w:numId="2" w16cid:durableId="873233029">
    <w:abstractNumId w:val="0"/>
  </w:num>
  <w:num w:numId="3" w16cid:durableId="50428382">
    <w:abstractNumId w:val="4"/>
  </w:num>
  <w:num w:numId="4" w16cid:durableId="758403932">
    <w:abstractNumId w:val="5"/>
  </w:num>
  <w:num w:numId="5" w16cid:durableId="1755971935">
    <w:abstractNumId w:val="2"/>
  </w:num>
  <w:num w:numId="6" w16cid:durableId="89142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E3"/>
    <w:rsid w:val="00050274"/>
    <w:rsid w:val="0008330A"/>
    <w:rsid w:val="001F3CA9"/>
    <w:rsid w:val="002146F3"/>
    <w:rsid w:val="00226DE2"/>
    <w:rsid w:val="00233583"/>
    <w:rsid w:val="00287926"/>
    <w:rsid w:val="002A36EF"/>
    <w:rsid w:val="00325F72"/>
    <w:rsid w:val="0039693C"/>
    <w:rsid w:val="003C07EF"/>
    <w:rsid w:val="003E6007"/>
    <w:rsid w:val="00453144"/>
    <w:rsid w:val="004769C2"/>
    <w:rsid w:val="004A5E6E"/>
    <w:rsid w:val="004E1AF4"/>
    <w:rsid w:val="00506163"/>
    <w:rsid w:val="0056166E"/>
    <w:rsid w:val="00581494"/>
    <w:rsid w:val="005D36FA"/>
    <w:rsid w:val="005D3E21"/>
    <w:rsid w:val="0060356C"/>
    <w:rsid w:val="00662D08"/>
    <w:rsid w:val="006C4145"/>
    <w:rsid w:val="006E6C1F"/>
    <w:rsid w:val="007227E3"/>
    <w:rsid w:val="00722BDF"/>
    <w:rsid w:val="00734061"/>
    <w:rsid w:val="007A3D40"/>
    <w:rsid w:val="008028B2"/>
    <w:rsid w:val="0080467F"/>
    <w:rsid w:val="0086662C"/>
    <w:rsid w:val="008805B8"/>
    <w:rsid w:val="008A403F"/>
    <w:rsid w:val="009C6302"/>
    <w:rsid w:val="00A03771"/>
    <w:rsid w:val="00A643BA"/>
    <w:rsid w:val="00A84C6A"/>
    <w:rsid w:val="00A96136"/>
    <w:rsid w:val="00A97B0F"/>
    <w:rsid w:val="00B13FEF"/>
    <w:rsid w:val="00B2271E"/>
    <w:rsid w:val="00B4165F"/>
    <w:rsid w:val="00B716D9"/>
    <w:rsid w:val="00BA2773"/>
    <w:rsid w:val="00BC1001"/>
    <w:rsid w:val="00BC29E8"/>
    <w:rsid w:val="00C05F23"/>
    <w:rsid w:val="00C83AD9"/>
    <w:rsid w:val="00D6350E"/>
    <w:rsid w:val="00D95ABA"/>
    <w:rsid w:val="00DB7CA8"/>
    <w:rsid w:val="00DF4F99"/>
    <w:rsid w:val="00E03D11"/>
    <w:rsid w:val="00ED74C8"/>
    <w:rsid w:val="00EE61E8"/>
    <w:rsid w:val="00F0131F"/>
    <w:rsid w:val="00F108CB"/>
    <w:rsid w:val="00F874B2"/>
    <w:rsid w:val="00FB4071"/>
    <w:rsid w:val="00FC207E"/>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B43"/>
  <w15:chartTrackingRefBased/>
  <w15:docId w15:val="{F374EE05-DFA7-1541-B643-8F5813A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27E3"/>
  </w:style>
  <w:style w:type="paragraph" w:styleId="NormalWeb">
    <w:name w:val="Normal (Web)"/>
    <w:basedOn w:val="Normal"/>
    <w:uiPriority w:val="99"/>
    <w:semiHidden/>
    <w:unhideWhenUsed/>
    <w:rsid w:val="007227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27E3"/>
    <w:rPr>
      <w:color w:val="0000FF"/>
      <w:u w:val="single"/>
    </w:rPr>
  </w:style>
  <w:style w:type="paragraph" w:styleId="ListParagraph">
    <w:name w:val="List Paragraph"/>
    <w:basedOn w:val="Normal"/>
    <w:uiPriority w:val="34"/>
    <w:qFormat/>
    <w:rsid w:val="007227E3"/>
    <w:pPr>
      <w:ind w:left="720"/>
      <w:contextualSpacing/>
    </w:pPr>
    <w:rPr>
      <w:rFonts w:ascii="Calibri" w:hAnsi="Calibri" w:cs="Calibri"/>
      <w:sz w:val="22"/>
      <w:szCs w:val="22"/>
    </w:rPr>
  </w:style>
  <w:style w:type="paragraph" w:styleId="EndnoteText">
    <w:name w:val="endnote text"/>
    <w:basedOn w:val="Normal"/>
    <w:link w:val="EndnoteTextChar"/>
    <w:uiPriority w:val="99"/>
    <w:semiHidden/>
    <w:unhideWhenUsed/>
    <w:rsid w:val="003E6007"/>
    <w:rPr>
      <w:sz w:val="20"/>
      <w:szCs w:val="20"/>
    </w:rPr>
  </w:style>
  <w:style w:type="character" w:customStyle="1" w:styleId="EndnoteTextChar">
    <w:name w:val="Endnote Text Char"/>
    <w:basedOn w:val="DefaultParagraphFont"/>
    <w:link w:val="EndnoteText"/>
    <w:uiPriority w:val="99"/>
    <w:semiHidden/>
    <w:rsid w:val="003E6007"/>
    <w:rPr>
      <w:sz w:val="20"/>
      <w:szCs w:val="20"/>
    </w:rPr>
  </w:style>
  <w:style w:type="character" w:styleId="EndnoteReference">
    <w:name w:val="endnote reference"/>
    <w:basedOn w:val="DefaultParagraphFont"/>
    <w:uiPriority w:val="99"/>
    <w:semiHidden/>
    <w:unhideWhenUsed/>
    <w:rsid w:val="003E6007"/>
    <w:rPr>
      <w:vertAlign w:val="superscript"/>
    </w:rPr>
  </w:style>
  <w:style w:type="table" w:styleId="TableGrid">
    <w:name w:val="Table Grid"/>
    <w:basedOn w:val="TableNormal"/>
    <w:uiPriority w:val="39"/>
    <w:rsid w:val="0060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4145"/>
    <w:rPr>
      <w:color w:val="605E5C"/>
      <w:shd w:val="clear" w:color="auto" w:fill="E1DFDD"/>
    </w:rPr>
  </w:style>
  <w:style w:type="character" w:styleId="FollowedHyperlink">
    <w:name w:val="FollowedHyperlink"/>
    <w:basedOn w:val="DefaultParagraphFont"/>
    <w:uiPriority w:val="99"/>
    <w:semiHidden/>
    <w:unhideWhenUsed/>
    <w:rsid w:val="0008330A"/>
    <w:rPr>
      <w:color w:val="954F72" w:themeColor="followedHyperlink"/>
      <w:u w:val="single"/>
    </w:rPr>
  </w:style>
  <w:style w:type="paragraph" w:customStyle="1" w:styleId="TableParagraph">
    <w:name w:val="Table Paragraph"/>
    <w:basedOn w:val="Normal"/>
    <w:uiPriority w:val="1"/>
    <w:qFormat/>
    <w:rsid w:val="00F0131F"/>
    <w:pPr>
      <w:widowControl w:val="0"/>
      <w:autoSpaceDE w:val="0"/>
      <w:autoSpaceDN w:val="0"/>
    </w:pPr>
    <w:rPr>
      <w:rFonts w:ascii="Times New Roman" w:eastAsia="Times New Roman" w:hAnsi="Times New Roman" w:cs="Times New Roman"/>
      <w:sz w:val="22"/>
      <w:szCs w:val="22"/>
    </w:rPr>
  </w:style>
  <w:style w:type="character" w:customStyle="1" w:styleId="normaltextrun">
    <w:name w:val="normaltextrun"/>
    <w:basedOn w:val="DefaultParagraphFont"/>
    <w:rsid w:val="00F0131F"/>
  </w:style>
  <w:style w:type="paragraph" w:customStyle="1" w:styleId="paragraph">
    <w:name w:val="paragraph"/>
    <w:basedOn w:val="Normal"/>
    <w:rsid w:val="00F0131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0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9348">
      <w:bodyDiv w:val="1"/>
      <w:marLeft w:val="0"/>
      <w:marRight w:val="0"/>
      <w:marTop w:val="0"/>
      <w:marBottom w:val="0"/>
      <w:divBdr>
        <w:top w:val="none" w:sz="0" w:space="0" w:color="auto"/>
        <w:left w:val="none" w:sz="0" w:space="0" w:color="auto"/>
        <w:bottom w:val="none" w:sz="0" w:space="0" w:color="auto"/>
        <w:right w:val="none" w:sz="0" w:space="0" w:color="auto"/>
      </w:divBdr>
      <w:divsChild>
        <w:div w:id="1085810370">
          <w:marLeft w:val="0"/>
          <w:marRight w:val="0"/>
          <w:marTop w:val="0"/>
          <w:marBottom w:val="0"/>
          <w:divBdr>
            <w:top w:val="none" w:sz="0" w:space="0" w:color="auto"/>
            <w:left w:val="none" w:sz="0" w:space="0" w:color="auto"/>
            <w:bottom w:val="none" w:sz="0" w:space="0" w:color="auto"/>
            <w:right w:val="none" w:sz="0" w:space="0" w:color="auto"/>
          </w:divBdr>
          <w:divsChild>
            <w:div w:id="1135173917">
              <w:marLeft w:val="0"/>
              <w:marRight w:val="0"/>
              <w:marTop w:val="0"/>
              <w:marBottom w:val="0"/>
              <w:divBdr>
                <w:top w:val="none" w:sz="0" w:space="0" w:color="auto"/>
                <w:left w:val="none" w:sz="0" w:space="0" w:color="auto"/>
                <w:bottom w:val="none" w:sz="0" w:space="0" w:color="auto"/>
                <w:right w:val="none" w:sz="0" w:space="0" w:color="auto"/>
              </w:divBdr>
            </w:div>
            <w:div w:id="772242043">
              <w:marLeft w:val="0"/>
              <w:marRight w:val="0"/>
              <w:marTop w:val="0"/>
              <w:marBottom w:val="0"/>
              <w:divBdr>
                <w:top w:val="none" w:sz="0" w:space="0" w:color="auto"/>
                <w:left w:val="none" w:sz="0" w:space="0" w:color="auto"/>
                <w:bottom w:val="none" w:sz="0" w:space="0" w:color="auto"/>
                <w:right w:val="none" w:sz="0" w:space="0" w:color="auto"/>
              </w:divBdr>
            </w:div>
            <w:div w:id="961961844">
              <w:marLeft w:val="0"/>
              <w:marRight w:val="0"/>
              <w:marTop w:val="0"/>
              <w:marBottom w:val="0"/>
              <w:divBdr>
                <w:top w:val="none" w:sz="0" w:space="0" w:color="auto"/>
                <w:left w:val="none" w:sz="0" w:space="0" w:color="auto"/>
                <w:bottom w:val="none" w:sz="0" w:space="0" w:color="auto"/>
                <w:right w:val="none" w:sz="0" w:space="0" w:color="auto"/>
              </w:divBdr>
            </w:div>
            <w:div w:id="47002529">
              <w:marLeft w:val="0"/>
              <w:marRight w:val="0"/>
              <w:marTop w:val="0"/>
              <w:marBottom w:val="0"/>
              <w:divBdr>
                <w:top w:val="none" w:sz="0" w:space="0" w:color="auto"/>
                <w:left w:val="none" w:sz="0" w:space="0" w:color="auto"/>
                <w:bottom w:val="none" w:sz="0" w:space="0" w:color="auto"/>
                <w:right w:val="none" w:sz="0" w:space="0" w:color="auto"/>
              </w:divBdr>
            </w:div>
            <w:div w:id="10735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9287">
      <w:bodyDiv w:val="1"/>
      <w:marLeft w:val="0"/>
      <w:marRight w:val="0"/>
      <w:marTop w:val="0"/>
      <w:marBottom w:val="0"/>
      <w:divBdr>
        <w:top w:val="none" w:sz="0" w:space="0" w:color="auto"/>
        <w:left w:val="none" w:sz="0" w:space="0" w:color="auto"/>
        <w:bottom w:val="none" w:sz="0" w:space="0" w:color="auto"/>
        <w:right w:val="none" w:sz="0" w:space="0" w:color="auto"/>
      </w:divBdr>
      <w:divsChild>
        <w:div w:id="1547258106">
          <w:marLeft w:val="0"/>
          <w:marRight w:val="0"/>
          <w:marTop w:val="0"/>
          <w:marBottom w:val="0"/>
          <w:divBdr>
            <w:top w:val="none" w:sz="0" w:space="0" w:color="auto"/>
            <w:left w:val="none" w:sz="0" w:space="0" w:color="auto"/>
            <w:bottom w:val="none" w:sz="0" w:space="0" w:color="auto"/>
            <w:right w:val="none" w:sz="0" w:space="0" w:color="auto"/>
          </w:divBdr>
          <w:divsChild>
            <w:div w:id="1056468040">
              <w:marLeft w:val="0"/>
              <w:marRight w:val="0"/>
              <w:marTop w:val="0"/>
              <w:marBottom w:val="0"/>
              <w:divBdr>
                <w:top w:val="none" w:sz="0" w:space="0" w:color="auto"/>
                <w:left w:val="none" w:sz="0" w:space="0" w:color="auto"/>
                <w:bottom w:val="none" w:sz="0" w:space="0" w:color="auto"/>
                <w:right w:val="none" w:sz="0" w:space="0" w:color="auto"/>
              </w:divBdr>
            </w:div>
            <w:div w:id="1032919628">
              <w:marLeft w:val="0"/>
              <w:marRight w:val="0"/>
              <w:marTop w:val="0"/>
              <w:marBottom w:val="0"/>
              <w:divBdr>
                <w:top w:val="none" w:sz="0" w:space="0" w:color="auto"/>
                <w:left w:val="none" w:sz="0" w:space="0" w:color="auto"/>
                <w:bottom w:val="none" w:sz="0" w:space="0" w:color="auto"/>
                <w:right w:val="none" w:sz="0" w:space="0" w:color="auto"/>
              </w:divBdr>
            </w:div>
            <w:div w:id="964695556">
              <w:marLeft w:val="0"/>
              <w:marRight w:val="0"/>
              <w:marTop w:val="0"/>
              <w:marBottom w:val="0"/>
              <w:divBdr>
                <w:top w:val="none" w:sz="0" w:space="0" w:color="auto"/>
                <w:left w:val="none" w:sz="0" w:space="0" w:color="auto"/>
                <w:bottom w:val="none" w:sz="0" w:space="0" w:color="auto"/>
                <w:right w:val="none" w:sz="0" w:space="0" w:color="auto"/>
              </w:divBdr>
            </w:div>
            <w:div w:id="379404109">
              <w:marLeft w:val="0"/>
              <w:marRight w:val="0"/>
              <w:marTop w:val="0"/>
              <w:marBottom w:val="0"/>
              <w:divBdr>
                <w:top w:val="none" w:sz="0" w:space="0" w:color="auto"/>
                <w:left w:val="none" w:sz="0" w:space="0" w:color="auto"/>
                <w:bottom w:val="none" w:sz="0" w:space="0" w:color="auto"/>
                <w:right w:val="none" w:sz="0" w:space="0" w:color="auto"/>
              </w:divBdr>
            </w:div>
            <w:div w:id="4177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enter.la.psu.edu/partners-affiliates/commonwealth" TargetMode="External"/><Relationship Id="rId3" Type="http://schemas.openxmlformats.org/officeDocument/2006/relationships/settings" Target="settings.xml"/><Relationship Id="rId7" Type="http://schemas.openxmlformats.org/officeDocument/2006/relationships/hyperlink" Target="https://ccresearch.psu.edu/c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m15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Ahlin, Eileen Michelle</dc:creator>
  <cp:keywords/>
  <dc:description/>
  <cp:lastModifiedBy>Ménard, Kim S.</cp:lastModifiedBy>
  <cp:revision>3</cp:revision>
  <dcterms:created xsi:type="dcterms:W3CDTF">2023-03-01T18:10:00Z</dcterms:created>
  <dcterms:modified xsi:type="dcterms:W3CDTF">2023-03-01T18:13:00Z</dcterms:modified>
</cp:coreProperties>
</file>